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C" w:rsidRPr="002D0BBC" w:rsidRDefault="002D0BBC">
      <w:pPr>
        <w:pStyle w:val="ConsPlusTitle"/>
        <w:jc w:val="center"/>
        <w:outlineLvl w:val="0"/>
        <w:rPr>
          <w:rFonts w:ascii="Times New Roman" w:hAnsi="Times New Roman" w:cs="Times New Roman"/>
        </w:rPr>
      </w:pPr>
      <w:r w:rsidRPr="002D0BBC">
        <w:rPr>
          <w:rFonts w:ascii="Times New Roman" w:hAnsi="Times New Roman" w:cs="Times New Roman"/>
        </w:rPr>
        <w:t>СОВЕТ ДЕПУТАТОВ ГОРОДА БЕЛГОРОДА</w:t>
      </w:r>
    </w:p>
    <w:p w:rsidR="002D0BBC" w:rsidRPr="002D0BBC" w:rsidRDefault="002D0BBC">
      <w:pPr>
        <w:pStyle w:val="ConsPlusTitle"/>
        <w:jc w:val="center"/>
        <w:rPr>
          <w:rFonts w:ascii="Times New Roman" w:hAnsi="Times New Roman" w:cs="Times New Roman"/>
        </w:rPr>
      </w:pP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РЕШЕНИЕ</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от 24 июля 2014 г. N 136</w:t>
      </w:r>
    </w:p>
    <w:p w:rsidR="002D0BBC" w:rsidRPr="002D0BBC" w:rsidRDefault="002D0BBC">
      <w:pPr>
        <w:pStyle w:val="ConsPlusTitle"/>
        <w:jc w:val="center"/>
        <w:rPr>
          <w:rFonts w:ascii="Times New Roman" w:hAnsi="Times New Roman" w:cs="Times New Roman"/>
        </w:rPr>
      </w:pPr>
    </w:p>
    <w:p w:rsidR="002D0BBC" w:rsidRPr="002D0BBC" w:rsidRDefault="002D0BBC">
      <w:pPr>
        <w:pStyle w:val="ConsPlusTitle"/>
        <w:jc w:val="center"/>
        <w:rPr>
          <w:rFonts w:ascii="Times New Roman" w:hAnsi="Times New Roman" w:cs="Times New Roman"/>
        </w:rPr>
      </w:pPr>
      <w:proofErr w:type="gramStart"/>
      <w:r w:rsidRPr="002D0BBC">
        <w:rPr>
          <w:rFonts w:ascii="Times New Roman" w:hAnsi="Times New Roman" w:cs="Times New Roman"/>
        </w:rPr>
        <w:t>ОБ УТВЕРЖДЕНИИ ПОЛОЖЕНИЯ ОБ ОПЛАТЕ ТРУДА РАБОТНИКОВ (КРОМЕ</w:t>
      </w:r>
      <w:proofErr w:type="gramEnd"/>
    </w:p>
    <w:p w:rsidR="002D0BBC" w:rsidRPr="002D0BBC" w:rsidRDefault="002D0BBC">
      <w:pPr>
        <w:pStyle w:val="ConsPlusTitle"/>
        <w:jc w:val="center"/>
        <w:rPr>
          <w:rFonts w:ascii="Times New Roman" w:hAnsi="Times New Roman" w:cs="Times New Roman"/>
        </w:rPr>
      </w:pPr>
      <w:proofErr w:type="gramStart"/>
      <w:r w:rsidRPr="002D0BBC">
        <w:rPr>
          <w:rFonts w:ascii="Times New Roman" w:hAnsi="Times New Roman" w:cs="Times New Roman"/>
        </w:rPr>
        <w:t>ПЕДАГОГИЧЕСКИХ) МУНИЦИПАЛЬНЫХ ДОШКОЛЬНЫХ ОБРАЗОВАТЕЛЬНЫХ</w:t>
      </w:r>
      <w:proofErr w:type="gramEnd"/>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УЧРЕЖДЕНИЙ И ДОШКОЛЬНЫХ ГРУПП НА БАЗЕ МУНИЦИПАЛЬНЫХ</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ОБЩЕОБРАЗОВАТЕЛЬНЫХ УЧРЕЖДЕНИЙ ГОРОДА БЕЛГОРОДА</w:t>
      </w:r>
    </w:p>
    <w:p w:rsidR="002D0BBC" w:rsidRPr="002D0BBC" w:rsidRDefault="002D0BBC">
      <w:pPr>
        <w:pStyle w:val="ConsPlusNormal"/>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proofErr w:type="gramStart"/>
      <w:r w:rsidRPr="002D0BBC">
        <w:rPr>
          <w:rFonts w:ascii="Times New Roman" w:hAnsi="Times New Roman" w:cs="Times New Roman"/>
        </w:rPr>
        <w:t xml:space="preserve">В соответствии с Федеральным </w:t>
      </w:r>
      <w:hyperlink r:id="rId4" w:history="1">
        <w:r w:rsidRPr="002D0BBC">
          <w:rPr>
            <w:rFonts w:ascii="Times New Roman" w:hAnsi="Times New Roman" w:cs="Times New Roman"/>
            <w:color w:val="0000FF"/>
          </w:rPr>
          <w:t>законом</w:t>
        </w:r>
      </w:hyperlink>
      <w:r w:rsidRPr="002D0BBC">
        <w:rPr>
          <w:rFonts w:ascii="Times New Roman" w:hAnsi="Times New Roman" w:cs="Times New Roman"/>
        </w:rPr>
        <w:t xml:space="preserve"> от 29 декабря 2012 года N 273-ФЗ "Об образовании в Российской Федерации", </w:t>
      </w:r>
      <w:hyperlink r:id="rId5" w:history="1">
        <w:r w:rsidRPr="002D0BBC">
          <w:rPr>
            <w:rFonts w:ascii="Times New Roman" w:hAnsi="Times New Roman" w:cs="Times New Roman"/>
            <w:color w:val="0000FF"/>
          </w:rPr>
          <w:t>постановлением</w:t>
        </w:r>
      </w:hyperlink>
      <w:r w:rsidRPr="002D0BBC">
        <w:rPr>
          <w:rFonts w:ascii="Times New Roman" w:hAnsi="Times New Roman" w:cs="Times New Roman"/>
        </w:rPr>
        <w:t xml:space="preserve"> Правительства Белгородской области от 7 апреля 2014 года N 134-пп "Об утверждении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и в целях упорядочения оплаты труда работников</w:t>
      </w:r>
      <w:proofErr w:type="gramEnd"/>
      <w:r w:rsidRPr="002D0BBC">
        <w:rPr>
          <w:rFonts w:ascii="Times New Roman" w:hAnsi="Times New Roman" w:cs="Times New Roman"/>
        </w:rPr>
        <w:t xml:space="preserve"> муниципальных дошкольных образовательных учреждений города Белгорода и дошкольных групп на базе муниципальных общеобразовательных учреждений города Белгорода, руководствуясь </w:t>
      </w:r>
      <w:hyperlink r:id="rId6" w:history="1">
        <w:r w:rsidRPr="002D0BBC">
          <w:rPr>
            <w:rFonts w:ascii="Times New Roman" w:hAnsi="Times New Roman" w:cs="Times New Roman"/>
            <w:color w:val="0000FF"/>
          </w:rPr>
          <w:t>статьей 27</w:t>
        </w:r>
      </w:hyperlink>
      <w:r w:rsidRPr="002D0BBC">
        <w:rPr>
          <w:rFonts w:ascii="Times New Roman" w:hAnsi="Times New Roman" w:cs="Times New Roman"/>
        </w:rPr>
        <w:t xml:space="preserve"> Устава городского округа "Город Белгород", Совет депутатов города Белгорода решил:</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 xml:space="preserve">1. Утвердить </w:t>
      </w:r>
      <w:hyperlink w:anchor="P48" w:history="1">
        <w:r w:rsidRPr="002D0BBC">
          <w:rPr>
            <w:rFonts w:ascii="Times New Roman" w:hAnsi="Times New Roman" w:cs="Times New Roman"/>
            <w:color w:val="0000FF"/>
          </w:rPr>
          <w:t>Положение</w:t>
        </w:r>
      </w:hyperlink>
      <w:r w:rsidRPr="002D0BBC">
        <w:rPr>
          <w:rFonts w:ascii="Times New Roman" w:hAnsi="Times New Roman" w:cs="Times New Roman"/>
        </w:rPr>
        <w:t xml:space="preserve"> об оплате труда работников (кроме педагогических) муниципальных дошкольных образовательных учреждений и дошкольных групп на базе муниципальных общеобразовательных учреждений города Белгорода (прилагается).</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2. Финансирование расходов, связанных с реализацией настоящего решения, производить за счет средств, предусмотренных бюджетом городского округа "Город Белгород" по отрасли "Образование".</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 xml:space="preserve">3. Признать утратившими силу </w:t>
      </w:r>
      <w:proofErr w:type="gramStart"/>
      <w:r w:rsidRPr="002D0BBC">
        <w:rPr>
          <w:rFonts w:ascii="Times New Roman" w:hAnsi="Times New Roman" w:cs="Times New Roman"/>
        </w:rPr>
        <w:t>решения Совета депутатов города Белгорода</w:t>
      </w:r>
      <w:proofErr w:type="gramEnd"/>
      <w:r w:rsidRPr="002D0BBC">
        <w:rPr>
          <w:rFonts w:ascii="Times New Roman" w:hAnsi="Times New Roman" w:cs="Times New Roman"/>
        </w:rPr>
        <w:t>:</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30.12.2008 </w:t>
      </w:r>
      <w:hyperlink r:id="rId7" w:history="1">
        <w:r w:rsidRPr="002D0BBC">
          <w:rPr>
            <w:rFonts w:ascii="Times New Roman" w:hAnsi="Times New Roman" w:cs="Times New Roman"/>
            <w:color w:val="0000FF"/>
          </w:rPr>
          <w:t>N 149</w:t>
        </w:r>
      </w:hyperlink>
      <w:r w:rsidRPr="002D0BBC">
        <w:rPr>
          <w:rFonts w:ascii="Times New Roman" w:hAnsi="Times New Roman" w:cs="Times New Roman"/>
        </w:rPr>
        <w:t xml:space="preserve"> "Об утверждении Положения об отраслевой системе оплаты труда работников муниципальных дошкольных образовательных учреждений и дошкольных групп на базе муниципальных общеобразовательных учреждений города Белгорода";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21.09.2010 </w:t>
      </w:r>
      <w:hyperlink r:id="rId8" w:history="1">
        <w:r w:rsidRPr="002D0BBC">
          <w:rPr>
            <w:rFonts w:ascii="Times New Roman" w:hAnsi="Times New Roman" w:cs="Times New Roman"/>
            <w:color w:val="0000FF"/>
          </w:rPr>
          <w:t>N 376</w:t>
        </w:r>
      </w:hyperlink>
      <w:r w:rsidRPr="002D0BBC">
        <w:rPr>
          <w:rFonts w:ascii="Times New Roman" w:hAnsi="Times New Roman" w:cs="Times New Roman"/>
        </w:rPr>
        <w:t xml:space="preserve"> "О внесении изменений в решение Совета депутатов города Белгорода от 30 декабря 2008 года N 149 "Об утверждении Положения об отраслевой системе </w:t>
      </w:r>
      <w:proofErr w:type="gramStart"/>
      <w:r w:rsidRPr="002D0BBC">
        <w:rPr>
          <w:rFonts w:ascii="Times New Roman" w:hAnsi="Times New Roman" w:cs="Times New Roman"/>
        </w:rPr>
        <w:t>оплаты труда работников муниципальных дошкольных образовательных учреждений города Белгорода</w:t>
      </w:r>
      <w:proofErr w:type="gramEnd"/>
      <w:r w:rsidRPr="002D0BBC">
        <w:rPr>
          <w:rFonts w:ascii="Times New Roman" w:hAnsi="Times New Roman" w:cs="Times New Roman"/>
        </w:rPr>
        <w:t>";</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23.08.2011 </w:t>
      </w:r>
      <w:hyperlink r:id="rId9" w:history="1">
        <w:r w:rsidRPr="002D0BBC">
          <w:rPr>
            <w:rFonts w:ascii="Times New Roman" w:hAnsi="Times New Roman" w:cs="Times New Roman"/>
            <w:color w:val="0000FF"/>
          </w:rPr>
          <w:t>N 524</w:t>
        </w:r>
      </w:hyperlink>
      <w:r w:rsidRPr="002D0BBC">
        <w:rPr>
          <w:rFonts w:ascii="Times New Roman" w:hAnsi="Times New Roman" w:cs="Times New Roman"/>
        </w:rPr>
        <w:t xml:space="preserve"> "О внесении изменений в решение Совета депутатов города Белгорода от 30 декабря 2008 года N 149 "Об утверждении Положения об отраслевой системе </w:t>
      </w:r>
      <w:proofErr w:type="gramStart"/>
      <w:r w:rsidRPr="002D0BBC">
        <w:rPr>
          <w:rFonts w:ascii="Times New Roman" w:hAnsi="Times New Roman" w:cs="Times New Roman"/>
        </w:rPr>
        <w:t>оплаты труда работников муниципальных дошкольных образовательных учреждений города Белгорода</w:t>
      </w:r>
      <w:proofErr w:type="gramEnd"/>
      <w:r w:rsidRPr="002D0BBC">
        <w:rPr>
          <w:rFonts w:ascii="Times New Roman" w:hAnsi="Times New Roman" w:cs="Times New Roman"/>
        </w:rPr>
        <w:t>";</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29.05.2012 </w:t>
      </w:r>
      <w:hyperlink r:id="rId10" w:history="1">
        <w:r w:rsidRPr="002D0BBC">
          <w:rPr>
            <w:rFonts w:ascii="Times New Roman" w:hAnsi="Times New Roman" w:cs="Times New Roman"/>
            <w:color w:val="0000FF"/>
          </w:rPr>
          <w:t>N 604</w:t>
        </w:r>
      </w:hyperlink>
      <w:r w:rsidRPr="002D0BBC">
        <w:rPr>
          <w:rFonts w:ascii="Times New Roman" w:hAnsi="Times New Roman" w:cs="Times New Roman"/>
        </w:rPr>
        <w:t xml:space="preserve"> "О внесении изменения в решение Совета депутатов города Белгорода от 30.12.2008 N 149";</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17.08.2012 </w:t>
      </w:r>
      <w:hyperlink r:id="rId11" w:history="1">
        <w:r w:rsidRPr="002D0BBC">
          <w:rPr>
            <w:rFonts w:ascii="Times New Roman" w:hAnsi="Times New Roman" w:cs="Times New Roman"/>
            <w:color w:val="0000FF"/>
          </w:rPr>
          <w:t>N 641</w:t>
        </w:r>
      </w:hyperlink>
      <w:r w:rsidRPr="002D0BBC">
        <w:rPr>
          <w:rFonts w:ascii="Times New Roman" w:hAnsi="Times New Roman" w:cs="Times New Roman"/>
        </w:rPr>
        <w:t xml:space="preserve"> "О внесении изменения в решение Совета депутатов города Белгорода от 30 декабря 2008 года N 149";</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12.03.2013 </w:t>
      </w:r>
      <w:hyperlink r:id="rId12" w:history="1">
        <w:r w:rsidRPr="002D0BBC">
          <w:rPr>
            <w:rFonts w:ascii="Times New Roman" w:hAnsi="Times New Roman" w:cs="Times New Roman"/>
            <w:color w:val="0000FF"/>
          </w:rPr>
          <w:t>N 694</w:t>
        </w:r>
      </w:hyperlink>
      <w:r w:rsidRPr="002D0BBC">
        <w:rPr>
          <w:rFonts w:ascii="Times New Roman" w:hAnsi="Times New Roman" w:cs="Times New Roman"/>
        </w:rPr>
        <w:t xml:space="preserve"> "О внесении изменения в решение Совета депутатов города Белгорода от 30.12.2008 N 149";</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от 26.11.2013 </w:t>
      </w:r>
      <w:hyperlink r:id="rId13" w:history="1">
        <w:r w:rsidRPr="002D0BBC">
          <w:rPr>
            <w:rFonts w:ascii="Times New Roman" w:hAnsi="Times New Roman" w:cs="Times New Roman"/>
            <w:color w:val="0000FF"/>
          </w:rPr>
          <w:t>N 29</w:t>
        </w:r>
      </w:hyperlink>
      <w:r w:rsidRPr="002D0BBC">
        <w:rPr>
          <w:rFonts w:ascii="Times New Roman" w:hAnsi="Times New Roman" w:cs="Times New Roman"/>
        </w:rPr>
        <w:t xml:space="preserve"> "О внесении изменений в решение Совета депутатов города Белгорода от 31.12.2008 N 149 "Об утверждении Положения об отраслевой системе оплаты труда работников муниципальных дошкольных образовательных учреждений и дошкольных групп на базе муниципальных общеобразовательных учреждений города Белгорода".</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4. Настоящее решение вступает в силу после официального опубликования в газете "Наш Белгород" и распространяется на правоотношения, возникшие с 1 января 2014 года.</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 xml:space="preserve">5. </w:t>
      </w:r>
      <w:proofErr w:type="gramStart"/>
      <w:r w:rsidRPr="002D0BBC">
        <w:rPr>
          <w:rFonts w:ascii="Times New Roman" w:hAnsi="Times New Roman" w:cs="Times New Roman"/>
        </w:rPr>
        <w:t>Контроль за</w:t>
      </w:r>
      <w:proofErr w:type="gramEnd"/>
      <w:r w:rsidRPr="002D0BBC">
        <w:rPr>
          <w:rFonts w:ascii="Times New Roman" w:hAnsi="Times New Roman" w:cs="Times New Roman"/>
        </w:rPr>
        <w:t xml:space="preserve"> выполнением решения возложить на постоянную комиссию Совета депутатов города Белгорода по социальной политике и развитию солидарного общества.</w:t>
      </w:r>
    </w:p>
    <w:p w:rsidR="002D0BBC" w:rsidRPr="002D0BBC" w:rsidRDefault="002D0BBC">
      <w:pPr>
        <w:pStyle w:val="ConsPlusNormal"/>
        <w:jc w:val="both"/>
        <w:rPr>
          <w:rFonts w:ascii="Times New Roman" w:hAnsi="Times New Roman" w:cs="Times New Roman"/>
        </w:rPr>
      </w:pP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Председатель</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Совета депутатов</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города Белгорода</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С.Н.ГЛАГОЛЕВ</w:t>
      </w: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Секретарь сессии</w:t>
      </w:r>
    </w:p>
    <w:p w:rsidR="002D0BBC" w:rsidRDefault="002D0BBC">
      <w:pPr>
        <w:pStyle w:val="ConsPlusNormal"/>
        <w:jc w:val="right"/>
      </w:pPr>
      <w:r w:rsidRPr="002D0BBC">
        <w:rPr>
          <w:rFonts w:ascii="Times New Roman" w:hAnsi="Times New Roman" w:cs="Times New Roman"/>
        </w:rPr>
        <w:t>А.А.ВОЛОБУЕВ</w:t>
      </w: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Default="002D0BBC">
      <w:pPr>
        <w:pStyle w:val="ConsPlusNormal"/>
        <w:jc w:val="both"/>
      </w:pPr>
    </w:p>
    <w:p w:rsidR="002D0BBC" w:rsidRPr="002D0BBC" w:rsidRDefault="002D0BBC">
      <w:pPr>
        <w:pStyle w:val="ConsPlusNormal"/>
        <w:jc w:val="right"/>
        <w:outlineLvl w:val="0"/>
        <w:rPr>
          <w:rFonts w:ascii="Times New Roman" w:hAnsi="Times New Roman" w:cs="Times New Roman"/>
        </w:rPr>
      </w:pPr>
      <w:r w:rsidRPr="002D0BBC">
        <w:rPr>
          <w:rFonts w:ascii="Times New Roman" w:hAnsi="Times New Roman" w:cs="Times New Roman"/>
        </w:rPr>
        <w:lastRenderedPageBreak/>
        <w:t>Утверждено</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решением</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Совета депутатов</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города Белгорода</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от 24 июля 2014 г. N 136</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Title"/>
        <w:jc w:val="center"/>
        <w:rPr>
          <w:rFonts w:ascii="Times New Roman" w:hAnsi="Times New Roman" w:cs="Times New Roman"/>
        </w:rPr>
      </w:pPr>
      <w:bookmarkStart w:id="0" w:name="P48"/>
      <w:bookmarkEnd w:id="0"/>
      <w:r w:rsidRPr="002D0BBC">
        <w:rPr>
          <w:rFonts w:ascii="Times New Roman" w:hAnsi="Times New Roman" w:cs="Times New Roman"/>
        </w:rPr>
        <w:t>ПОЛОЖЕНИЕ</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ОБ ОПЛАТЕ ТРУДА РАБОТНИКОВ (</w:t>
      </w:r>
      <w:proofErr w:type="gramStart"/>
      <w:r w:rsidRPr="002D0BBC">
        <w:rPr>
          <w:rFonts w:ascii="Times New Roman" w:hAnsi="Times New Roman" w:cs="Times New Roman"/>
        </w:rPr>
        <w:t>КРОМЕ</w:t>
      </w:r>
      <w:proofErr w:type="gramEnd"/>
      <w:r w:rsidRPr="002D0BBC">
        <w:rPr>
          <w:rFonts w:ascii="Times New Roman" w:hAnsi="Times New Roman" w:cs="Times New Roman"/>
        </w:rPr>
        <w:t xml:space="preserve"> ПЕДАГОГИЧЕСКИХ)</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МУНИЦИПАЛЬНЫХ ДОШКОЛЬНЫХ ОБРАЗОВАТЕЛЬНЫХ УЧРЕЖДЕНИЙ</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И ДОШКОЛЬНЫХ ГРУПП НА БАЗЕ МУНИЦИПАЛЬНЫХ</w:t>
      </w:r>
    </w:p>
    <w:p w:rsidR="002D0BBC" w:rsidRPr="002D0BBC" w:rsidRDefault="002D0BBC">
      <w:pPr>
        <w:pStyle w:val="ConsPlusTitle"/>
        <w:jc w:val="center"/>
        <w:rPr>
          <w:rFonts w:ascii="Times New Roman" w:hAnsi="Times New Roman" w:cs="Times New Roman"/>
        </w:rPr>
      </w:pPr>
      <w:r w:rsidRPr="002D0BBC">
        <w:rPr>
          <w:rFonts w:ascii="Times New Roman" w:hAnsi="Times New Roman" w:cs="Times New Roman"/>
        </w:rPr>
        <w:t>ОБЩЕОБРАЗОВАТЕЛЬНЫХ УЧРЕЖДЕНИЙ ГОРОДА БЕЛГОРОДА</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1. Общие положения</w:t>
      </w:r>
    </w:p>
    <w:p w:rsidR="002D0BBC" w:rsidRPr="002D0BBC" w:rsidRDefault="002D0BBC">
      <w:pPr>
        <w:pStyle w:val="ConsPlusNormal"/>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 xml:space="preserve">1.1. Настоящее Положение об оплате труда работников (кроме педагогических) муниципальных дошкольных образовательных учреждений и дошкольных групп на базе муниципальных общеобразовательных учреждений города Белгорода (далее - Положение) разработано на основании Федерального </w:t>
      </w:r>
      <w:hyperlink r:id="rId14" w:history="1">
        <w:r w:rsidRPr="002D0BBC">
          <w:rPr>
            <w:rFonts w:ascii="Times New Roman" w:hAnsi="Times New Roman" w:cs="Times New Roman"/>
            <w:color w:val="0000FF"/>
          </w:rPr>
          <w:t>закона</w:t>
        </w:r>
      </w:hyperlink>
      <w:r w:rsidRPr="002D0BBC">
        <w:rPr>
          <w:rFonts w:ascii="Times New Roman" w:hAnsi="Times New Roman" w:cs="Times New Roman"/>
        </w:rPr>
        <w:t xml:space="preserve"> от 29.12.2012 N 273-ФЗ "Об образовании в Российской Федерации", Трудового </w:t>
      </w:r>
      <w:hyperlink r:id="rId15" w:history="1">
        <w:r w:rsidRPr="002D0BBC">
          <w:rPr>
            <w:rFonts w:ascii="Times New Roman" w:hAnsi="Times New Roman" w:cs="Times New Roman"/>
            <w:color w:val="0000FF"/>
          </w:rPr>
          <w:t>кодекса</w:t>
        </w:r>
      </w:hyperlink>
      <w:r w:rsidRPr="002D0BBC">
        <w:rPr>
          <w:rFonts w:ascii="Times New Roman" w:hAnsi="Times New Roman" w:cs="Times New Roman"/>
        </w:rPr>
        <w:t xml:space="preserve"> Российской Федерации.</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1.2. Положение применяется при определении заработной платы административно-управленческого, учебно-вспомогательного и обслуживающего персонала (далее - работники) муниципальных дошкольных образовательных учреждений (далее - ДОУ), дошкольных групп на базе муниципальных общеобразовательных учреждений города Белгорода.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1.3. Положение предусматривает отраслевые принципы системы оплаты труда работников ДОУ, дошкольных групп на базе муниципальных общеобразовательных учреждений города Белгорода, финансируемые за счет средств бюджета городского округа "Город Белгород", на основе базового оклада в зависимости от занимаемой должности, гарантированных и компенсационных доплат, а также выплат стимулирующего характера.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Система оплаты труда работников ДОУ, дошкольных групп на базе муниципальных общеобразовательных учреждений города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городского округа "Город Белгород".</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1.4. В Положении предусмотрены единые принципы системы оплаты труда:</w:t>
      </w:r>
    </w:p>
    <w:p w:rsidR="002D0BBC" w:rsidRPr="002D0BBC" w:rsidRDefault="002D0BBC">
      <w:pPr>
        <w:pStyle w:val="ConsPlusNormal"/>
        <w:spacing w:before="220"/>
        <w:ind w:firstLine="540"/>
        <w:jc w:val="both"/>
        <w:rPr>
          <w:rFonts w:ascii="Times New Roman" w:hAnsi="Times New Roman" w:cs="Times New Roman"/>
        </w:rPr>
      </w:pPr>
      <w:proofErr w:type="gramStart"/>
      <w:r w:rsidRPr="002D0BBC">
        <w:rPr>
          <w:rFonts w:ascii="Times New Roman" w:hAnsi="Times New Roman" w:cs="Times New Roman"/>
        </w:rPr>
        <w:t>- обеспечение зависимости величины заработной платы от квалификации работника, сложности выполняемых работ, количества и качества затраченного труда без ограничения ее максимальными размерами;</w:t>
      </w:r>
      <w:proofErr w:type="gramEnd"/>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систематизация выплат за выполнение работы в особых условиях и условиях, отклоняющихся от нормальных, обеспечение единых подходов к их применению в ДОУ и дошкольных группах на базе муниципальных общеобразовательных учреждений города;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сохранение единого порядка квалификационного категорирования работников, установленного для соответствующих профессионально-квалификационных групп.</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1.5. В настоящем Положении используются следующие основные понятия и определения:</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 базовый должностной оклад - минимальный оклад работника ДОУ, дошкольной группы на базе муниципального общеобразовательного учреждения города, осуществляющего </w:t>
      </w:r>
      <w:r w:rsidRPr="002D0BBC">
        <w:rPr>
          <w:rFonts w:ascii="Times New Roman" w:hAnsi="Times New Roman" w:cs="Times New Roman"/>
        </w:rPr>
        <w:lastRenderedPageBreak/>
        <w:t>профессиональную деятельность по занимаемой должности, входящей в соответствующую профессионально-квалификационную группу, без учета гарантированных, компенсационных размеров доплат и стимулирующих выплат. Базовый должностной оклад подлежит индексации в соответствии с нормативными правовыми актами Российской Федерации и нормативными правовыми актами городского округа "Город Белгород";</w:t>
      </w:r>
    </w:p>
    <w:p w:rsidR="002D0BBC" w:rsidRPr="002D0BBC" w:rsidRDefault="002D0BBC">
      <w:pPr>
        <w:pStyle w:val="ConsPlusNormal"/>
        <w:spacing w:before="220"/>
        <w:ind w:firstLine="540"/>
        <w:jc w:val="both"/>
        <w:rPr>
          <w:rFonts w:ascii="Times New Roman" w:hAnsi="Times New Roman" w:cs="Times New Roman"/>
        </w:rPr>
      </w:pPr>
      <w:proofErr w:type="gramStart"/>
      <w:r w:rsidRPr="002D0BBC">
        <w:rPr>
          <w:rFonts w:ascii="Times New Roman" w:hAnsi="Times New Roman" w:cs="Times New Roman"/>
        </w:rPr>
        <w:t>- гарантированные доплаты - доплаты за выполнение дополнительной работы, не входящей в круг основных обязанностей работника;</w:t>
      </w:r>
      <w:proofErr w:type="gramEnd"/>
    </w:p>
    <w:p w:rsidR="002D0BBC" w:rsidRPr="002D0BBC" w:rsidRDefault="002D0BBC">
      <w:pPr>
        <w:pStyle w:val="ConsPlusNormal"/>
        <w:spacing w:before="220"/>
        <w:ind w:firstLine="540"/>
        <w:jc w:val="both"/>
        <w:rPr>
          <w:rFonts w:ascii="Times New Roman" w:hAnsi="Times New Roman" w:cs="Times New Roman"/>
        </w:rPr>
      </w:pPr>
      <w:proofErr w:type="gramStart"/>
      <w:r w:rsidRPr="002D0BBC">
        <w:rPr>
          <w:rFonts w:ascii="Times New Roman" w:hAnsi="Times New Roman" w:cs="Times New Roman"/>
        </w:rPr>
        <w:t>- компенсационные доплаты - выплаты, обеспечивающие работникам ДОУ, дошкольных групп на базе муниципальных общеобразовательных учреждений, занятых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roofErr w:type="gramEnd"/>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стимулирующие выплаты - выплаты, установленные по критериям оценки результативности и профессиональной деятельности работников с целью повышения мотивации качественного труда и поощрения по результатам труда;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базовая часть фонда оплаты труда образовательного учреждения обеспечивает гарантированную заработную плату работников и состоит из базовых окладов, гарантированных и компенсационных доплат, стимулирующих выплат;</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1.6. Настоящее Положение устанавливает размеры и условия оплаты труда работников ДОУ и дошкольных групп на базе муниципальных общеобразовательных учреждений города.</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2. Размеры, порядок и условия установления</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базовых должностных окладов</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2.1. Размеры базовых должностных окладов работников устанавливаются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2.2. Размеры базовых должностных окладов работников устанавливаются локальным актом организации на основании </w:t>
      </w:r>
      <w:hyperlink w:anchor="P356" w:history="1">
        <w:r w:rsidRPr="002D0BBC">
          <w:rPr>
            <w:rFonts w:ascii="Times New Roman" w:hAnsi="Times New Roman" w:cs="Times New Roman"/>
            <w:color w:val="0000FF"/>
          </w:rPr>
          <w:t>приложения N 1</w:t>
        </w:r>
      </w:hyperlink>
      <w:r w:rsidRPr="002D0BBC">
        <w:rPr>
          <w:rFonts w:ascii="Times New Roman" w:hAnsi="Times New Roman" w:cs="Times New Roman"/>
        </w:rPr>
        <w:t xml:space="preserve"> к настоящему Положению.</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2.3. Размеры базовых должностных окладов подлежат индексации в соответствии с нормативными правовыми актами Российской Федерации, Белгородской области, городского округа "Город Белгород".</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2.4. Ответственность за своевременное и правильное установление размеров базовых должностных окладов работников несет заведующий ДОУ и директор муниципального общеобразовательного учреждения города Белгорода.</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 xml:space="preserve">3. Порядок отнесения </w:t>
      </w:r>
      <w:proofErr w:type="gramStart"/>
      <w:r w:rsidRPr="002D0BBC">
        <w:rPr>
          <w:rFonts w:ascii="Times New Roman" w:hAnsi="Times New Roman" w:cs="Times New Roman"/>
        </w:rPr>
        <w:t>муниципальных</w:t>
      </w:r>
      <w:proofErr w:type="gramEnd"/>
      <w:r w:rsidRPr="002D0BBC">
        <w:rPr>
          <w:rFonts w:ascii="Times New Roman" w:hAnsi="Times New Roman" w:cs="Times New Roman"/>
        </w:rPr>
        <w:t xml:space="preserve"> дошкольных</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 xml:space="preserve">образовательных учреждений к группам </w:t>
      </w:r>
      <w:proofErr w:type="gramStart"/>
      <w:r w:rsidRPr="002D0BBC">
        <w:rPr>
          <w:rFonts w:ascii="Times New Roman" w:hAnsi="Times New Roman" w:cs="Times New Roman"/>
        </w:rPr>
        <w:t>по</w:t>
      </w:r>
      <w:proofErr w:type="gramEnd"/>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оплате труда руководителей</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3.1. ДОУ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lastRenderedPageBreak/>
        <w:t>3.2. Отнесение ДОУ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2D0BBC" w:rsidRPr="002D0BBC" w:rsidRDefault="002D0BBC">
      <w:pPr>
        <w:pStyle w:val="ConsPlusNormal"/>
        <w:ind w:firstLine="540"/>
        <w:jc w:val="both"/>
        <w:rPr>
          <w:rFonts w:ascii="Times New Roman" w:hAnsi="Times New Roman" w:cs="Times New Roman"/>
        </w:rPr>
      </w:pPr>
    </w:p>
    <w:p w:rsidR="002D0BBC" w:rsidRDefault="002D0BBC">
      <w:pPr>
        <w:sectPr w:rsidR="002D0BBC" w:rsidSect="00A54CFB">
          <w:pgSz w:w="11906" w:h="16838"/>
          <w:pgMar w:top="1134" w:right="850" w:bottom="1134" w:left="1701" w:header="708" w:footer="708" w:gutter="0"/>
          <w:cols w:space="708"/>
          <w:docGrid w:linePitch="360"/>
        </w:sectPr>
      </w:pPr>
    </w:p>
    <w:p w:rsidR="002D0BBC" w:rsidRDefault="002D0BBC">
      <w:pPr>
        <w:pStyle w:val="ConsPlusNormal"/>
        <w:jc w:val="right"/>
        <w:outlineLvl w:val="2"/>
      </w:pPr>
      <w:r>
        <w:lastRenderedPageBreak/>
        <w:t>Таблица 1</w:t>
      </w:r>
    </w:p>
    <w:p w:rsidR="002D0BBC" w:rsidRDefault="002D0BB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046"/>
        <w:gridCol w:w="2381"/>
        <w:gridCol w:w="1587"/>
      </w:tblGrid>
      <w:tr w:rsidR="002D0BBC">
        <w:tc>
          <w:tcPr>
            <w:tcW w:w="624" w:type="dxa"/>
          </w:tcPr>
          <w:p w:rsidR="002D0BBC" w:rsidRDefault="002D0BB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46" w:type="dxa"/>
          </w:tcPr>
          <w:p w:rsidR="002D0BBC" w:rsidRDefault="002D0BBC">
            <w:pPr>
              <w:pStyle w:val="ConsPlusNormal"/>
              <w:jc w:val="center"/>
            </w:pPr>
            <w:r>
              <w:t>Показатели</w:t>
            </w:r>
          </w:p>
        </w:tc>
        <w:tc>
          <w:tcPr>
            <w:tcW w:w="2381" w:type="dxa"/>
          </w:tcPr>
          <w:p w:rsidR="002D0BBC" w:rsidRDefault="002D0BBC">
            <w:pPr>
              <w:pStyle w:val="ConsPlusNormal"/>
              <w:jc w:val="center"/>
            </w:pPr>
            <w:r>
              <w:t>Условия</w:t>
            </w:r>
          </w:p>
        </w:tc>
        <w:tc>
          <w:tcPr>
            <w:tcW w:w="1587" w:type="dxa"/>
          </w:tcPr>
          <w:p w:rsidR="002D0BBC" w:rsidRDefault="002D0BBC">
            <w:pPr>
              <w:pStyle w:val="ConsPlusNormal"/>
              <w:jc w:val="center"/>
            </w:pPr>
            <w:r>
              <w:t>Количество баллов</w:t>
            </w:r>
          </w:p>
        </w:tc>
      </w:tr>
      <w:tr w:rsidR="002D0BBC">
        <w:tc>
          <w:tcPr>
            <w:tcW w:w="624" w:type="dxa"/>
          </w:tcPr>
          <w:p w:rsidR="002D0BBC" w:rsidRDefault="002D0BBC">
            <w:pPr>
              <w:pStyle w:val="ConsPlusNormal"/>
              <w:jc w:val="center"/>
            </w:pPr>
            <w:r>
              <w:t>1.</w:t>
            </w:r>
          </w:p>
        </w:tc>
        <w:tc>
          <w:tcPr>
            <w:tcW w:w="5046" w:type="dxa"/>
          </w:tcPr>
          <w:p w:rsidR="002D0BBC" w:rsidRDefault="002D0BBC">
            <w:pPr>
              <w:pStyle w:val="ConsPlusNormal"/>
            </w:pPr>
            <w:r>
              <w:t>Количество групп в ДОУ</w:t>
            </w:r>
          </w:p>
        </w:tc>
        <w:tc>
          <w:tcPr>
            <w:tcW w:w="2381" w:type="dxa"/>
          </w:tcPr>
          <w:p w:rsidR="002D0BBC" w:rsidRDefault="002D0BBC">
            <w:pPr>
              <w:pStyle w:val="ConsPlusNormal"/>
            </w:pPr>
            <w:r>
              <w:t>за каждую группу</w:t>
            </w:r>
          </w:p>
        </w:tc>
        <w:tc>
          <w:tcPr>
            <w:tcW w:w="1587" w:type="dxa"/>
          </w:tcPr>
          <w:p w:rsidR="002D0BBC" w:rsidRDefault="002D0BBC">
            <w:pPr>
              <w:pStyle w:val="ConsPlusNormal"/>
              <w:jc w:val="center"/>
            </w:pPr>
            <w:r>
              <w:t>10</w:t>
            </w:r>
          </w:p>
        </w:tc>
      </w:tr>
      <w:tr w:rsidR="002D0BBC">
        <w:tc>
          <w:tcPr>
            <w:tcW w:w="624" w:type="dxa"/>
          </w:tcPr>
          <w:p w:rsidR="002D0BBC" w:rsidRDefault="002D0BBC">
            <w:pPr>
              <w:pStyle w:val="ConsPlusNormal"/>
              <w:jc w:val="center"/>
            </w:pPr>
            <w:r>
              <w:t>2.</w:t>
            </w:r>
          </w:p>
        </w:tc>
        <w:tc>
          <w:tcPr>
            <w:tcW w:w="5046" w:type="dxa"/>
          </w:tcPr>
          <w:p w:rsidR="002D0BBC" w:rsidRDefault="002D0BBC">
            <w:pPr>
              <w:pStyle w:val="ConsPlusNormal"/>
            </w:pPr>
            <w:r>
              <w:t>Превышение плановой (проектной) наполняемости групп</w:t>
            </w:r>
          </w:p>
        </w:tc>
        <w:tc>
          <w:tcPr>
            <w:tcW w:w="2381" w:type="dxa"/>
          </w:tcPr>
          <w:p w:rsidR="002D0BBC" w:rsidRDefault="002D0BBC">
            <w:pPr>
              <w:pStyle w:val="ConsPlusNormal"/>
            </w:pPr>
            <w:r>
              <w:t>за каждые две группы</w:t>
            </w:r>
          </w:p>
        </w:tc>
        <w:tc>
          <w:tcPr>
            <w:tcW w:w="1587" w:type="dxa"/>
          </w:tcPr>
          <w:p w:rsidR="002D0BBC" w:rsidRDefault="002D0BBC">
            <w:pPr>
              <w:pStyle w:val="ConsPlusNormal"/>
              <w:jc w:val="center"/>
            </w:pPr>
            <w:r>
              <w:t>15</w:t>
            </w:r>
          </w:p>
        </w:tc>
      </w:tr>
      <w:tr w:rsidR="002D0BBC">
        <w:tc>
          <w:tcPr>
            <w:tcW w:w="624" w:type="dxa"/>
            <w:vMerge w:val="restart"/>
          </w:tcPr>
          <w:p w:rsidR="002D0BBC" w:rsidRDefault="002D0BBC">
            <w:pPr>
              <w:pStyle w:val="ConsPlusNormal"/>
              <w:jc w:val="center"/>
            </w:pPr>
            <w:r>
              <w:t>3.</w:t>
            </w:r>
          </w:p>
        </w:tc>
        <w:tc>
          <w:tcPr>
            <w:tcW w:w="5046" w:type="dxa"/>
            <w:vMerge w:val="restart"/>
          </w:tcPr>
          <w:p w:rsidR="002D0BBC" w:rsidRDefault="002D0BBC">
            <w:pPr>
              <w:pStyle w:val="ConsPlusNormal"/>
            </w:pPr>
            <w:r>
              <w:t>Количество работников в ДОУ</w:t>
            </w:r>
          </w:p>
        </w:tc>
        <w:tc>
          <w:tcPr>
            <w:tcW w:w="2381" w:type="dxa"/>
            <w:tcBorders>
              <w:bottom w:val="nil"/>
            </w:tcBorders>
          </w:tcPr>
          <w:p w:rsidR="002D0BBC" w:rsidRDefault="002D0BBC">
            <w:pPr>
              <w:pStyle w:val="ConsPlusNormal"/>
            </w:pPr>
            <w:r>
              <w:t>за каждого работника</w:t>
            </w:r>
          </w:p>
        </w:tc>
        <w:tc>
          <w:tcPr>
            <w:tcW w:w="1587" w:type="dxa"/>
            <w:tcBorders>
              <w:bottom w:val="nil"/>
            </w:tcBorders>
          </w:tcPr>
          <w:p w:rsidR="002D0BBC" w:rsidRDefault="002D0BBC">
            <w:pPr>
              <w:pStyle w:val="ConsPlusNormal"/>
              <w:jc w:val="center"/>
            </w:pPr>
            <w:r>
              <w:t>1</w:t>
            </w:r>
          </w:p>
        </w:tc>
      </w:tr>
      <w:tr w:rsidR="002D0BBC">
        <w:tblPrEx>
          <w:tblBorders>
            <w:insideH w:val="nil"/>
          </w:tblBorders>
        </w:tblPrEx>
        <w:tc>
          <w:tcPr>
            <w:tcW w:w="624" w:type="dxa"/>
            <w:vMerge/>
          </w:tcPr>
          <w:p w:rsidR="002D0BBC" w:rsidRDefault="002D0BBC"/>
        </w:tc>
        <w:tc>
          <w:tcPr>
            <w:tcW w:w="5046" w:type="dxa"/>
            <w:vMerge/>
          </w:tcPr>
          <w:p w:rsidR="002D0BBC" w:rsidRDefault="002D0BBC"/>
        </w:tc>
        <w:tc>
          <w:tcPr>
            <w:tcW w:w="2381" w:type="dxa"/>
            <w:tcBorders>
              <w:top w:val="nil"/>
              <w:bottom w:val="nil"/>
            </w:tcBorders>
          </w:tcPr>
          <w:p w:rsidR="002D0BBC" w:rsidRDefault="002D0BBC">
            <w:pPr>
              <w:pStyle w:val="ConsPlusNormal"/>
            </w:pPr>
            <w:r>
              <w:t>дополнительно за каждого работника, имеющего:</w:t>
            </w:r>
          </w:p>
        </w:tc>
        <w:tc>
          <w:tcPr>
            <w:tcW w:w="1587" w:type="dxa"/>
            <w:tcBorders>
              <w:top w:val="nil"/>
              <w:bottom w:val="nil"/>
            </w:tcBorders>
          </w:tcPr>
          <w:p w:rsidR="002D0BBC" w:rsidRDefault="002D0BBC">
            <w:pPr>
              <w:pStyle w:val="ConsPlusNormal"/>
              <w:jc w:val="both"/>
            </w:pPr>
          </w:p>
        </w:tc>
      </w:tr>
      <w:tr w:rsidR="002D0BBC">
        <w:tblPrEx>
          <w:tblBorders>
            <w:insideH w:val="nil"/>
          </w:tblBorders>
        </w:tblPrEx>
        <w:tc>
          <w:tcPr>
            <w:tcW w:w="624" w:type="dxa"/>
            <w:vMerge/>
          </w:tcPr>
          <w:p w:rsidR="002D0BBC" w:rsidRDefault="002D0BBC"/>
        </w:tc>
        <w:tc>
          <w:tcPr>
            <w:tcW w:w="5046" w:type="dxa"/>
            <w:vMerge/>
          </w:tcPr>
          <w:p w:rsidR="002D0BBC" w:rsidRDefault="002D0BBC"/>
        </w:tc>
        <w:tc>
          <w:tcPr>
            <w:tcW w:w="2381" w:type="dxa"/>
            <w:tcBorders>
              <w:top w:val="nil"/>
              <w:bottom w:val="nil"/>
            </w:tcBorders>
          </w:tcPr>
          <w:p w:rsidR="002D0BBC" w:rsidRDefault="002D0BBC">
            <w:pPr>
              <w:pStyle w:val="ConsPlusNormal"/>
            </w:pPr>
            <w:r>
              <w:t>- I квалификационную категорию</w:t>
            </w:r>
          </w:p>
        </w:tc>
        <w:tc>
          <w:tcPr>
            <w:tcW w:w="1587" w:type="dxa"/>
            <w:tcBorders>
              <w:top w:val="nil"/>
              <w:bottom w:val="nil"/>
            </w:tcBorders>
          </w:tcPr>
          <w:p w:rsidR="002D0BBC" w:rsidRDefault="002D0BBC">
            <w:pPr>
              <w:pStyle w:val="ConsPlusNormal"/>
              <w:jc w:val="center"/>
            </w:pPr>
            <w:r>
              <w:t>0,5</w:t>
            </w:r>
          </w:p>
        </w:tc>
      </w:tr>
      <w:tr w:rsidR="002D0BBC">
        <w:tc>
          <w:tcPr>
            <w:tcW w:w="624" w:type="dxa"/>
            <w:vMerge/>
          </w:tcPr>
          <w:p w:rsidR="002D0BBC" w:rsidRDefault="002D0BBC"/>
        </w:tc>
        <w:tc>
          <w:tcPr>
            <w:tcW w:w="5046" w:type="dxa"/>
            <w:vMerge/>
          </w:tcPr>
          <w:p w:rsidR="002D0BBC" w:rsidRDefault="002D0BBC"/>
        </w:tc>
        <w:tc>
          <w:tcPr>
            <w:tcW w:w="2381" w:type="dxa"/>
            <w:tcBorders>
              <w:top w:val="nil"/>
            </w:tcBorders>
          </w:tcPr>
          <w:p w:rsidR="002D0BBC" w:rsidRDefault="002D0BBC">
            <w:pPr>
              <w:pStyle w:val="ConsPlusNormal"/>
            </w:pPr>
            <w:r>
              <w:t>- высшую квалификационную категорию</w:t>
            </w:r>
          </w:p>
        </w:tc>
        <w:tc>
          <w:tcPr>
            <w:tcW w:w="1587" w:type="dxa"/>
            <w:tcBorders>
              <w:top w:val="nil"/>
            </w:tcBorders>
          </w:tcPr>
          <w:p w:rsidR="002D0BBC" w:rsidRDefault="002D0BBC">
            <w:pPr>
              <w:pStyle w:val="ConsPlusNormal"/>
              <w:jc w:val="center"/>
            </w:pPr>
            <w:r>
              <w:t>1</w:t>
            </w:r>
          </w:p>
        </w:tc>
      </w:tr>
      <w:tr w:rsidR="002D0BBC">
        <w:tc>
          <w:tcPr>
            <w:tcW w:w="624" w:type="dxa"/>
          </w:tcPr>
          <w:p w:rsidR="002D0BBC" w:rsidRDefault="002D0BBC">
            <w:pPr>
              <w:pStyle w:val="ConsPlusNormal"/>
              <w:jc w:val="center"/>
            </w:pPr>
            <w:r>
              <w:t>4.</w:t>
            </w:r>
          </w:p>
        </w:tc>
        <w:tc>
          <w:tcPr>
            <w:tcW w:w="5046" w:type="dxa"/>
          </w:tcPr>
          <w:p w:rsidR="002D0BBC" w:rsidRDefault="002D0BBC">
            <w:pPr>
              <w:pStyle w:val="ConsPlusNormal"/>
            </w:pPr>
            <w:r>
              <w:t>Наличие круглосуточных групп</w:t>
            </w:r>
          </w:p>
        </w:tc>
        <w:tc>
          <w:tcPr>
            <w:tcW w:w="2381" w:type="dxa"/>
          </w:tcPr>
          <w:p w:rsidR="002D0BBC" w:rsidRDefault="002D0BBC">
            <w:pPr>
              <w:pStyle w:val="ConsPlusNormal"/>
            </w:pPr>
            <w:r>
              <w:t>за каждую группу</w:t>
            </w:r>
          </w:p>
        </w:tc>
        <w:tc>
          <w:tcPr>
            <w:tcW w:w="1587" w:type="dxa"/>
          </w:tcPr>
          <w:p w:rsidR="002D0BBC" w:rsidRDefault="002D0BBC">
            <w:pPr>
              <w:pStyle w:val="ConsPlusNormal"/>
              <w:jc w:val="center"/>
            </w:pPr>
            <w:r>
              <w:t>5, но не более 10</w:t>
            </w:r>
          </w:p>
        </w:tc>
      </w:tr>
      <w:tr w:rsidR="002D0BBC">
        <w:tc>
          <w:tcPr>
            <w:tcW w:w="624" w:type="dxa"/>
          </w:tcPr>
          <w:p w:rsidR="002D0BBC" w:rsidRDefault="002D0BBC">
            <w:pPr>
              <w:pStyle w:val="ConsPlusNormal"/>
              <w:jc w:val="center"/>
            </w:pPr>
            <w:r>
              <w:t>5.</w:t>
            </w:r>
          </w:p>
        </w:tc>
        <w:tc>
          <w:tcPr>
            <w:tcW w:w="5046" w:type="dxa"/>
          </w:tcPr>
          <w:p w:rsidR="002D0BBC" w:rsidRDefault="002D0BBC">
            <w:pPr>
              <w:pStyle w:val="ConsPlusNormal"/>
            </w:pPr>
            <w:r>
              <w:t>Наличие групп кратковременного пребывания, консультативных пунктов</w:t>
            </w:r>
          </w:p>
        </w:tc>
        <w:tc>
          <w:tcPr>
            <w:tcW w:w="2381" w:type="dxa"/>
          </w:tcPr>
          <w:p w:rsidR="002D0BBC" w:rsidRDefault="002D0BBC">
            <w:pPr>
              <w:pStyle w:val="ConsPlusNormal"/>
            </w:pPr>
            <w:r>
              <w:t>за каждого воспитанника</w:t>
            </w:r>
          </w:p>
        </w:tc>
        <w:tc>
          <w:tcPr>
            <w:tcW w:w="1587" w:type="dxa"/>
          </w:tcPr>
          <w:p w:rsidR="002D0BBC" w:rsidRDefault="002D0BBC">
            <w:pPr>
              <w:pStyle w:val="ConsPlusNormal"/>
              <w:jc w:val="center"/>
            </w:pPr>
            <w:r>
              <w:t>0,3</w:t>
            </w:r>
          </w:p>
        </w:tc>
      </w:tr>
      <w:tr w:rsidR="002D0BBC">
        <w:tc>
          <w:tcPr>
            <w:tcW w:w="624" w:type="dxa"/>
          </w:tcPr>
          <w:p w:rsidR="002D0BBC" w:rsidRDefault="002D0BBC">
            <w:pPr>
              <w:pStyle w:val="ConsPlusNormal"/>
              <w:jc w:val="center"/>
            </w:pPr>
            <w:r>
              <w:t>6.</w:t>
            </w:r>
          </w:p>
        </w:tc>
        <w:tc>
          <w:tcPr>
            <w:tcW w:w="5046" w:type="dxa"/>
          </w:tcPr>
          <w:p w:rsidR="002D0BBC" w:rsidRDefault="002D0BBC">
            <w:pPr>
              <w:pStyle w:val="ConsPlusNormal"/>
            </w:pPr>
            <w:r>
              <w:t>Наличие функционирующих компьютерных классов</w:t>
            </w:r>
          </w:p>
        </w:tc>
        <w:tc>
          <w:tcPr>
            <w:tcW w:w="2381" w:type="dxa"/>
          </w:tcPr>
          <w:p w:rsidR="002D0BBC" w:rsidRDefault="002D0BBC">
            <w:pPr>
              <w:pStyle w:val="ConsPlusNormal"/>
            </w:pPr>
            <w:r>
              <w:t>за каждый класс</w:t>
            </w:r>
          </w:p>
        </w:tc>
        <w:tc>
          <w:tcPr>
            <w:tcW w:w="1587" w:type="dxa"/>
          </w:tcPr>
          <w:p w:rsidR="002D0BBC" w:rsidRDefault="002D0BBC">
            <w:pPr>
              <w:pStyle w:val="ConsPlusNormal"/>
              <w:jc w:val="center"/>
            </w:pPr>
            <w:r>
              <w:t>10</w:t>
            </w:r>
          </w:p>
        </w:tc>
      </w:tr>
      <w:tr w:rsidR="002D0BBC">
        <w:tc>
          <w:tcPr>
            <w:tcW w:w="624" w:type="dxa"/>
          </w:tcPr>
          <w:p w:rsidR="002D0BBC" w:rsidRDefault="002D0BBC">
            <w:pPr>
              <w:pStyle w:val="ConsPlusNormal"/>
              <w:jc w:val="center"/>
            </w:pPr>
            <w:r>
              <w:t>7.</w:t>
            </w:r>
          </w:p>
        </w:tc>
        <w:tc>
          <w:tcPr>
            <w:tcW w:w="5046" w:type="dxa"/>
          </w:tcPr>
          <w:p w:rsidR="002D0BBC" w:rsidRDefault="002D0BBC">
            <w:pPr>
              <w:pStyle w:val="ConsPlusNormal"/>
            </w:pPr>
            <w:r>
              <w:t xml:space="preserve">Наличие </w:t>
            </w:r>
            <w:proofErr w:type="gramStart"/>
            <w:r>
              <w:t>функционирующих</w:t>
            </w:r>
            <w:proofErr w:type="gramEnd"/>
            <w:r>
              <w:t>:</w:t>
            </w:r>
          </w:p>
          <w:p w:rsidR="002D0BBC" w:rsidRDefault="002D0BBC">
            <w:pPr>
              <w:pStyle w:val="ConsPlusNormal"/>
            </w:pPr>
            <w:r>
              <w:t>- стадиона (спортивной площадки);</w:t>
            </w:r>
          </w:p>
          <w:p w:rsidR="002D0BBC" w:rsidRDefault="002D0BBC">
            <w:pPr>
              <w:pStyle w:val="ConsPlusNormal"/>
            </w:pPr>
            <w:r>
              <w:t>- бассейна (плавательного, плескательного, "ручейка здоровья");</w:t>
            </w:r>
          </w:p>
          <w:p w:rsidR="002D0BBC" w:rsidRDefault="002D0BBC">
            <w:pPr>
              <w:pStyle w:val="ConsPlusNormal"/>
            </w:pPr>
            <w:r>
              <w:t>- спортивного зала;</w:t>
            </w:r>
          </w:p>
          <w:p w:rsidR="002D0BBC" w:rsidRDefault="002D0BBC">
            <w:pPr>
              <w:pStyle w:val="ConsPlusNormal"/>
            </w:pPr>
            <w:r>
              <w:lastRenderedPageBreak/>
              <w:t>- тренажерного зала, других спортивных сооружений (в зависимости от их состояния и степени использования)</w:t>
            </w:r>
          </w:p>
        </w:tc>
        <w:tc>
          <w:tcPr>
            <w:tcW w:w="2381" w:type="dxa"/>
          </w:tcPr>
          <w:p w:rsidR="002D0BBC" w:rsidRDefault="002D0BBC">
            <w:pPr>
              <w:pStyle w:val="ConsPlusNormal"/>
            </w:pPr>
            <w:r>
              <w:lastRenderedPageBreak/>
              <w:t>5 баллов за каждый вид</w:t>
            </w:r>
          </w:p>
        </w:tc>
        <w:tc>
          <w:tcPr>
            <w:tcW w:w="1587" w:type="dxa"/>
          </w:tcPr>
          <w:p w:rsidR="002D0BBC" w:rsidRDefault="002D0BBC">
            <w:pPr>
              <w:pStyle w:val="ConsPlusNormal"/>
              <w:jc w:val="center"/>
            </w:pPr>
            <w:r>
              <w:t>не более 15</w:t>
            </w:r>
          </w:p>
        </w:tc>
      </w:tr>
      <w:tr w:rsidR="002D0BBC">
        <w:tc>
          <w:tcPr>
            <w:tcW w:w="624" w:type="dxa"/>
          </w:tcPr>
          <w:p w:rsidR="002D0BBC" w:rsidRDefault="002D0BBC">
            <w:pPr>
              <w:pStyle w:val="ConsPlusNormal"/>
              <w:jc w:val="center"/>
            </w:pPr>
            <w:r>
              <w:lastRenderedPageBreak/>
              <w:t>8.</w:t>
            </w:r>
          </w:p>
        </w:tc>
        <w:tc>
          <w:tcPr>
            <w:tcW w:w="5046" w:type="dxa"/>
          </w:tcPr>
          <w:p w:rsidR="002D0BBC" w:rsidRDefault="002D0BBC">
            <w:pPr>
              <w:pStyle w:val="ConsPlusNormal"/>
            </w:pPr>
            <w:r>
              <w:t xml:space="preserve">Наличие </w:t>
            </w:r>
            <w:proofErr w:type="gramStart"/>
            <w:r>
              <w:t>оборудованного</w:t>
            </w:r>
            <w:proofErr w:type="gramEnd"/>
            <w:r>
              <w:t>:</w:t>
            </w:r>
          </w:p>
          <w:p w:rsidR="002D0BBC" w:rsidRDefault="002D0BBC">
            <w:pPr>
              <w:pStyle w:val="ConsPlusNormal"/>
            </w:pPr>
            <w:r>
              <w:t>- медицинского блока (кабинета врача, медсестры, процедурной);</w:t>
            </w:r>
          </w:p>
          <w:p w:rsidR="002D0BBC" w:rsidRDefault="002D0BBC">
            <w:pPr>
              <w:pStyle w:val="ConsPlusNormal"/>
            </w:pPr>
            <w:r>
              <w:t>- оздоровительно-восстановительного комплекса (</w:t>
            </w:r>
            <w:proofErr w:type="spellStart"/>
            <w:r>
              <w:t>физиокабинета</w:t>
            </w:r>
            <w:proofErr w:type="spellEnd"/>
            <w:r>
              <w:t xml:space="preserve">, </w:t>
            </w:r>
            <w:proofErr w:type="spellStart"/>
            <w:r>
              <w:t>фитобара</w:t>
            </w:r>
            <w:proofErr w:type="spellEnd"/>
            <w:r>
              <w:t xml:space="preserve">, </w:t>
            </w:r>
            <w:proofErr w:type="spellStart"/>
            <w:r>
              <w:t>галокамеры</w:t>
            </w:r>
            <w:proofErr w:type="spellEnd"/>
            <w:r>
              <w:t>, люстры Чижевского);</w:t>
            </w:r>
          </w:p>
          <w:p w:rsidR="002D0BBC" w:rsidRDefault="002D0BBC">
            <w:pPr>
              <w:pStyle w:val="ConsPlusNormal"/>
            </w:pPr>
            <w:r>
              <w:t>- столовой</w:t>
            </w:r>
          </w:p>
        </w:tc>
        <w:tc>
          <w:tcPr>
            <w:tcW w:w="2381" w:type="dxa"/>
          </w:tcPr>
          <w:p w:rsidR="002D0BBC" w:rsidRDefault="002D0BBC">
            <w:pPr>
              <w:pStyle w:val="ConsPlusNormal"/>
            </w:pPr>
            <w:r>
              <w:t>5 баллов за каждый вид</w:t>
            </w:r>
          </w:p>
        </w:tc>
        <w:tc>
          <w:tcPr>
            <w:tcW w:w="1587" w:type="dxa"/>
          </w:tcPr>
          <w:p w:rsidR="002D0BBC" w:rsidRDefault="002D0BBC">
            <w:pPr>
              <w:pStyle w:val="ConsPlusNormal"/>
              <w:jc w:val="center"/>
            </w:pPr>
            <w:r>
              <w:t>не более 15</w:t>
            </w:r>
          </w:p>
        </w:tc>
      </w:tr>
      <w:tr w:rsidR="002D0BBC">
        <w:tc>
          <w:tcPr>
            <w:tcW w:w="624" w:type="dxa"/>
          </w:tcPr>
          <w:p w:rsidR="002D0BBC" w:rsidRDefault="002D0BBC">
            <w:pPr>
              <w:pStyle w:val="ConsPlusNormal"/>
              <w:jc w:val="center"/>
            </w:pPr>
            <w:r>
              <w:t>9.</w:t>
            </w:r>
          </w:p>
        </w:tc>
        <w:tc>
          <w:tcPr>
            <w:tcW w:w="5046" w:type="dxa"/>
          </w:tcPr>
          <w:p w:rsidR="002D0BBC" w:rsidRDefault="002D0BBC">
            <w:pPr>
              <w:pStyle w:val="ConsPlusNormal"/>
            </w:pPr>
            <w:r>
              <w:t>Состояние технологического оборудования:</w:t>
            </w:r>
          </w:p>
          <w:p w:rsidR="002D0BBC" w:rsidRDefault="002D0BBC">
            <w:pPr>
              <w:pStyle w:val="ConsPlusNormal"/>
            </w:pPr>
            <w:r>
              <w:t>- пищеблока, прачечной</w:t>
            </w:r>
          </w:p>
        </w:tc>
        <w:tc>
          <w:tcPr>
            <w:tcW w:w="2381" w:type="dxa"/>
          </w:tcPr>
          <w:p w:rsidR="002D0BBC" w:rsidRDefault="002D0BBC">
            <w:pPr>
              <w:pStyle w:val="ConsPlusNormal"/>
            </w:pPr>
            <w:r>
              <w:t>7 баллов за каждый объект</w:t>
            </w:r>
          </w:p>
        </w:tc>
        <w:tc>
          <w:tcPr>
            <w:tcW w:w="1587" w:type="dxa"/>
          </w:tcPr>
          <w:p w:rsidR="002D0BBC" w:rsidRDefault="002D0BBC">
            <w:pPr>
              <w:pStyle w:val="ConsPlusNormal"/>
              <w:jc w:val="center"/>
            </w:pPr>
            <w:r>
              <w:t>не более 14</w:t>
            </w:r>
          </w:p>
        </w:tc>
      </w:tr>
      <w:tr w:rsidR="002D0BBC">
        <w:tc>
          <w:tcPr>
            <w:tcW w:w="624" w:type="dxa"/>
          </w:tcPr>
          <w:p w:rsidR="002D0BBC" w:rsidRDefault="002D0BBC">
            <w:pPr>
              <w:pStyle w:val="ConsPlusNormal"/>
              <w:jc w:val="center"/>
            </w:pPr>
            <w:r>
              <w:t>10.</w:t>
            </w:r>
          </w:p>
        </w:tc>
        <w:tc>
          <w:tcPr>
            <w:tcW w:w="5046" w:type="dxa"/>
          </w:tcPr>
          <w:p w:rsidR="002D0BBC" w:rsidRDefault="002D0BBC">
            <w:pPr>
              <w:pStyle w:val="ConsPlusNormal"/>
            </w:pPr>
            <w:r>
              <w:t xml:space="preserve">Наличие </w:t>
            </w:r>
            <w:proofErr w:type="gramStart"/>
            <w:r>
              <w:t>собственных</w:t>
            </w:r>
            <w:proofErr w:type="gramEnd"/>
            <w:r>
              <w:t>:</w:t>
            </w:r>
          </w:p>
          <w:p w:rsidR="002D0BBC" w:rsidRDefault="002D0BBC">
            <w:pPr>
              <w:pStyle w:val="ConsPlusNormal"/>
            </w:pPr>
            <w:r>
              <w:t>- котельной, бойлерной, элеваторного узла, очистных сооружений</w:t>
            </w:r>
          </w:p>
        </w:tc>
        <w:tc>
          <w:tcPr>
            <w:tcW w:w="2381" w:type="dxa"/>
          </w:tcPr>
          <w:p w:rsidR="002D0BBC" w:rsidRDefault="002D0BBC">
            <w:pPr>
              <w:pStyle w:val="ConsPlusNormal"/>
            </w:pPr>
            <w:r>
              <w:t>за каждый вид</w:t>
            </w:r>
          </w:p>
        </w:tc>
        <w:tc>
          <w:tcPr>
            <w:tcW w:w="1587" w:type="dxa"/>
          </w:tcPr>
          <w:p w:rsidR="002D0BBC" w:rsidRDefault="002D0BBC">
            <w:pPr>
              <w:pStyle w:val="ConsPlusNormal"/>
              <w:jc w:val="center"/>
            </w:pPr>
            <w:r>
              <w:t>20</w:t>
            </w:r>
          </w:p>
        </w:tc>
      </w:tr>
      <w:tr w:rsidR="002D0BBC">
        <w:tc>
          <w:tcPr>
            <w:tcW w:w="624" w:type="dxa"/>
            <w:vMerge w:val="restart"/>
          </w:tcPr>
          <w:p w:rsidR="002D0BBC" w:rsidRDefault="002D0BBC">
            <w:pPr>
              <w:pStyle w:val="ConsPlusNormal"/>
              <w:jc w:val="center"/>
            </w:pPr>
            <w:r>
              <w:t>11.</w:t>
            </w:r>
          </w:p>
        </w:tc>
        <w:tc>
          <w:tcPr>
            <w:tcW w:w="5046" w:type="dxa"/>
            <w:tcBorders>
              <w:bottom w:val="nil"/>
            </w:tcBorders>
          </w:tcPr>
          <w:p w:rsidR="002D0BBC" w:rsidRDefault="002D0BBC">
            <w:pPr>
              <w:pStyle w:val="ConsPlusNormal"/>
            </w:pPr>
            <w:r>
              <w:t>Выполнение планового показателя функционирования:</w:t>
            </w:r>
          </w:p>
        </w:tc>
        <w:tc>
          <w:tcPr>
            <w:tcW w:w="2381" w:type="dxa"/>
            <w:vMerge w:val="restart"/>
          </w:tcPr>
          <w:p w:rsidR="002D0BBC" w:rsidRDefault="002D0BBC">
            <w:pPr>
              <w:pStyle w:val="ConsPlusNormal"/>
            </w:pPr>
            <w:r>
              <w:t>за каждый вид</w:t>
            </w:r>
          </w:p>
        </w:tc>
        <w:tc>
          <w:tcPr>
            <w:tcW w:w="1587" w:type="dxa"/>
            <w:tcBorders>
              <w:bottom w:val="nil"/>
            </w:tcBorders>
          </w:tcPr>
          <w:p w:rsidR="002D0BBC" w:rsidRDefault="002D0BBC">
            <w:pPr>
              <w:pStyle w:val="ConsPlusNormal"/>
              <w:jc w:val="center"/>
            </w:pPr>
          </w:p>
        </w:tc>
      </w:tr>
      <w:tr w:rsidR="002D0BBC">
        <w:tblPrEx>
          <w:tblBorders>
            <w:insideH w:val="nil"/>
          </w:tblBorders>
        </w:tblPrEx>
        <w:tc>
          <w:tcPr>
            <w:tcW w:w="624" w:type="dxa"/>
            <w:vMerge/>
          </w:tcPr>
          <w:p w:rsidR="002D0BBC" w:rsidRDefault="002D0BBC"/>
        </w:tc>
        <w:tc>
          <w:tcPr>
            <w:tcW w:w="5046" w:type="dxa"/>
            <w:tcBorders>
              <w:top w:val="nil"/>
              <w:bottom w:val="nil"/>
            </w:tcBorders>
          </w:tcPr>
          <w:p w:rsidR="002D0BBC" w:rsidRDefault="002D0BBC">
            <w:pPr>
              <w:pStyle w:val="ConsPlusNormal"/>
            </w:pPr>
            <w:r>
              <w:t xml:space="preserve">- на </w:t>
            </w:r>
            <w:proofErr w:type="spellStart"/>
            <w:r>
              <w:t>среднегородском</w:t>
            </w:r>
            <w:proofErr w:type="spellEnd"/>
            <w:r>
              <w:t xml:space="preserve"> уровне</w:t>
            </w:r>
          </w:p>
        </w:tc>
        <w:tc>
          <w:tcPr>
            <w:tcW w:w="2381" w:type="dxa"/>
            <w:vMerge/>
          </w:tcPr>
          <w:p w:rsidR="002D0BBC" w:rsidRDefault="002D0BBC"/>
        </w:tc>
        <w:tc>
          <w:tcPr>
            <w:tcW w:w="1587" w:type="dxa"/>
            <w:tcBorders>
              <w:top w:val="nil"/>
              <w:bottom w:val="nil"/>
            </w:tcBorders>
          </w:tcPr>
          <w:p w:rsidR="002D0BBC" w:rsidRDefault="002D0BBC">
            <w:pPr>
              <w:pStyle w:val="ConsPlusNormal"/>
              <w:jc w:val="center"/>
            </w:pPr>
            <w:r>
              <w:t>10</w:t>
            </w:r>
          </w:p>
        </w:tc>
      </w:tr>
      <w:tr w:rsidR="002D0BBC">
        <w:tc>
          <w:tcPr>
            <w:tcW w:w="624" w:type="dxa"/>
            <w:vMerge/>
          </w:tcPr>
          <w:p w:rsidR="002D0BBC" w:rsidRDefault="002D0BBC"/>
        </w:tc>
        <w:tc>
          <w:tcPr>
            <w:tcW w:w="5046" w:type="dxa"/>
            <w:tcBorders>
              <w:top w:val="nil"/>
            </w:tcBorders>
          </w:tcPr>
          <w:p w:rsidR="002D0BBC" w:rsidRDefault="002D0BBC">
            <w:pPr>
              <w:pStyle w:val="ConsPlusNormal"/>
            </w:pPr>
            <w:r>
              <w:t xml:space="preserve">- выше </w:t>
            </w:r>
            <w:proofErr w:type="spellStart"/>
            <w:r>
              <w:t>среднегородского</w:t>
            </w:r>
            <w:proofErr w:type="spellEnd"/>
            <w:r>
              <w:t xml:space="preserve"> уровня</w:t>
            </w:r>
          </w:p>
        </w:tc>
        <w:tc>
          <w:tcPr>
            <w:tcW w:w="2381" w:type="dxa"/>
            <w:vMerge/>
          </w:tcPr>
          <w:p w:rsidR="002D0BBC" w:rsidRDefault="002D0BBC"/>
        </w:tc>
        <w:tc>
          <w:tcPr>
            <w:tcW w:w="1587" w:type="dxa"/>
            <w:tcBorders>
              <w:top w:val="nil"/>
            </w:tcBorders>
          </w:tcPr>
          <w:p w:rsidR="002D0BBC" w:rsidRDefault="002D0BBC">
            <w:pPr>
              <w:pStyle w:val="ConsPlusNormal"/>
              <w:jc w:val="center"/>
            </w:pPr>
            <w:r>
              <w:t>20</w:t>
            </w:r>
          </w:p>
        </w:tc>
      </w:tr>
      <w:tr w:rsidR="002D0BBC">
        <w:tc>
          <w:tcPr>
            <w:tcW w:w="624" w:type="dxa"/>
          </w:tcPr>
          <w:p w:rsidR="002D0BBC" w:rsidRDefault="002D0BBC">
            <w:pPr>
              <w:pStyle w:val="ConsPlusNormal"/>
              <w:jc w:val="center"/>
            </w:pPr>
            <w:r>
              <w:t>12.</w:t>
            </w:r>
          </w:p>
        </w:tc>
        <w:tc>
          <w:tcPr>
            <w:tcW w:w="5046" w:type="dxa"/>
          </w:tcPr>
          <w:p w:rsidR="002D0BBC" w:rsidRDefault="002D0BBC">
            <w:pPr>
              <w:pStyle w:val="ConsPlusNormal"/>
            </w:pPr>
            <w:r>
              <w:t xml:space="preserve">Базовый детский сад </w:t>
            </w:r>
            <w:proofErr w:type="gramStart"/>
            <w:r>
              <w:t>для</w:t>
            </w:r>
            <w:proofErr w:type="gramEnd"/>
            <w:r>
              <w:t>: Белгородского государственного национального исследовательского университета, Белгородского педагогического колледжа, Белгородский институт развития образования</w:t>
            </w:r>
          </w:p>
        </w:tc>
        <w:tc>
          <w:tcPr>
            <w:tcW w:w="2381" w:type="dxa"/>
          </w:tcPr>
          <w:p w:rsidR="002D0BBC" w:rsidRDefault="002D0BBC">
            <w:pPr>
              <w:pStyle w:val="ConsPlusNormal"/>
            </w:pPr>
            <w:r>
              <w:t>за каждый вид</w:t>
            </w:r>
          </w:p>
        </w:tc>
        <w:tc>
          <w:tcPr>
            <w:tcW w:w="1587" w:type="dxa"/>
          </w:tcPr>
          <w:p w:rsidR="002D0BBC" w:rsidRDefault="002D0BBC">
            <w:pPr>
              <w:pStyle w:val="ConsPlusNormal"/>
              <w:jc w:val="center"/>
            </w:pPr>
            <w:r>
              <w:t>10</w:t>
            </w:r>
          </w:p>
        </w:tc>
      </w:tr>
      <w:tr w:rsidR="002D0BBC">
        <w:tc>
          <w:tcPr>
            <w:tcW w:w="624" w:type="dxa"/>
          </w:tcPr>
          <w:p w:rsidR="002D0BBC" w:rsidRDefault="002D0BBC">
            <w:pPr>
              <w:pStyle w:val="ConsPlusNormal"/>
              <w:jc w:val="center"/>
            </w:pPr>
            <w:r>
              <w:t>13.</w:t>
            </w:r>
          </w:p>
        </w:tc>
        <w:tc>
          <w:tcPr>
            <w:tcW w:w="5046" w:type="dxa"/>
          </w:tcPr>
          <w:p w:rsidR="002D0BBC" w:rsidRDefault="002D0BBC">
            <w:pPr>
              <w:pStyle w:val="ConsPlusNormal"/>
            </w:pPr>
            <w:r>
              <w:t>Участие в методической работе города:</w:t>
            </w:r>
          </w:p>
          <w:p w:rsidR="002D0BBC" w:rsidRDefault="002D0BBC">
            <w:pPr>
              <w:pStyle w:val="ConsPlusNormal"/>
            </w:pPr>
            <w:r>
              <w:t xml:space="preserve">руководители школы передового опыта, городского методического объединения, городской </w:t>
            </w:r>
            <w:r>
              <w:lastRenderedPageBreak/>
              <w:t>экспертной комиссии, городской аттестационной комиссии</w:t>
            </w:r>
          </w:p>
        </w:tc>
        <w:tc>
          <w:tcPr>
            <w:tcW w:w="2381" w:type="dxa"/>
          </w:tcPr>
          <w:p w:rsidR="002D0BBC" w:rsidRDefault="002D0BBC">
            <w:pPr>
              <w:pStyle w:val="ConsPlusNormal"/>
            </w:pPr>
            <w:r>
              <w:lastRenderedPageBreak/>
              <w:t>за каждый вид</w:t>
            </w:r>
          </w:p>
        </w:tc>
        <w:tc>
          <w:tcPr>
            <w:tcW w:w="1587" w:type="dxa"/>
          </w:tcPr>
          <w:p w:rsidR="002D0BBC" w:rsidRDefault="002D0BBC">
            <w:pPr>
              <w:pStyle w:val="ConsPlusNormal"/>
              <w:jc w:val="center"/>
            </w:pPr>
            <w:r>
              <w:t>2</w:t>
            </w:r>
          </w:p>
        </w:tc>
      </w:tr>
      <w:tr w:rsidR="002D0BBC">
        <w:tc>
          <w:tcPr>
            <w:tcW w:w="624" w:type="dxa"/>
            <w:vMerge w:val="restart"/>
          </w:tcPr>
          <w:p w:rsidR="002D0BBC" w:rsidRDefault="002D0BBC">
            <w:pPr>
              <w:pStyle w:val="ConsPlusNormal"/>
              <w:jc w:val="center"/>
            </w:pPr>
            <w:r>
              <w:lastRenderedPageBreak/>
              <w:t>14.</w:t>
            </w:r>
          </w:p>
        </w:tc>
        <w:tc>
          <w:tcPr>
            <w:tcW w:w="5046" w:type="dxa"/>
            <w:vMerge w:val="restart"/>
          </w:tcPr>
          <w:p w:rsidR="002D0BBC" w:rsidRDefault="002D0BBC">
            <w:pPr>
              <w:pStyle w:val="ConsPlusNormal"/>
            </w:pPr>
            <w:r>
              <w:t>Участие в конкурсах профессионального мастерства, детского творчества:</w:t>
            </w:r>
          </w:p>
          <w:p w:rsidR="002D0BBC" w:rsidRDefault="002D0BBC">
            <w:pPr>
              <w:pStyle w:val="ConsPlusNormal"/>
            </w:pPr>
            <w:r>
              <w:t>- конкурсы профессионального мастерства.</w:t>
            </w:r>
          </w:p>
          <w:p w:rsidR="002D0BBC" w:rsidRDefault="002D0BBC">
            <w:pPr>
              <w:pStyle w:val="ConsPlusNormal"/>
            </w:pPr>
            <w:r>
              <w:t>Детские конкурсы:</w:t>
            </w:r>
          </w:p>
          <w:p w:rsidR="002D0BBC" w:rsidRDefault="002D0BBC">
            <w:pPr>
              <w:pStyle w:val="ConsPlusNormal"/>
            </w:pPr>
            <w:r>
              <w:t>- "Зеленый огонек";</w:t>
            </w:r>
          </w:p>
          <w:p w:rsidR="002D0BBC" w:rsidRDefault="002D0BBC">
            <w:pPr>
              <w:pStyle w:val="ConsPlusNormal"/>
            </w:pPr>
            <w:r>
              <w:t>- "Золушка и Маленький принц";</w:t>
            </w:r>
          </w:p>
          <w:p w:rsidR="002D0BBC" w:rsidRDefault="002D0BBC">
            <w:pPr>
              <w:pStyle w:val="ConsPlusNormal"/>
            </w:pPr>
            <w:r>
              <w:t>- "Шахматный турнир";</w:t>
            </w:r>
          </w:p>
          <w:p w:rsidR="002D0BBC" w:rsidRDefault="002D0BBC">
            <w:pPr>
              <w:pStyle w:val="ConsPlusNormal"/>
            </w:pPr>
            <w:r>
              <w:t>- "Аэробика - королева спорта";</w:t>
            </w:r>
          </w:p>
          <w:p w:rsidR="002D0BBC" w:rsidRDefault="002D0BBC">
            <w:pPr>
              <w:pStyle w:val="ConsPlusNormal"/>
            </w:pPr>
            <w:r>
              <w:t>- "Мини-баскетбол";</w:t>
            </w:r>
          </w:p>
          <w:p w:rsidR="002D0BBC" w:rsidRDefault="002D0BBC">
            <w:pPr>
              <w:pStyle w:val="ConsPlusNormal"/>
            </w:pPr>
            <w:r>
              <w:t>- конкурсы рисунков</w:t>
            </w:r>
          </w:p>
        </w:tc>
        <w:tc>
          <w:tcPr>
            <w:tcW w:w="2381" w:type="dxa"/>
            <w:tcBorders>
              <w:bottom w:val="nil"/>
            </w:tcBorders>
          </w:tcPr>
          <w:p w:rsidR="002D0BBC" w:rsidRDefault="002D0BBC">
            <w:pPr>
              <w:pStyle w:val="ConsPlusNormal"/>
            </w:pPr>
            <w:r>
              <w:t>за участника</w:t>
            </w:r>
          </w:p>
        </w:tc>
        <w:tc>
          <w:tcPr>
            <w:tcW w:w="1587" w:type="dxa"/>
            <w:tcBorders>
              <w:bottom w:val="nil"/>
            </w:tcBorders>
          </w:tcPr>
          <w:p w:rsidR="002D0BBC" w:rsidRDefault="002D0BBC">
            <w:pPr>
              <w:pStyle w:val="ConsPlusNormal"/>
              <w:jc w:val="center"/>
            </w:pPr>
            <w:r>
              <w:t>1</w:t>
            </w:r>
          </w:p>
        </w:tc>
      </w:tr>
      <w:tr w:rsidR="002D0BBC">
        <w:tblPrEx>
          <w:tblBorders>
            <w:insideH w:val="nil"/>
          </w:tblBorders>
        </w:tblPrEx>
        <w:tc>
          <w:tcPr>
            <w:tcW w:w="624" w:type="dxa"/>
            <w:vMerge/>
          </w:tcPr>
          <w:p w:rsidR="002D0BBC" w:rsidRDefault="002D0BBC"/>
        </w:tc>
        <w:tc>
          <w:tcPr>
            <w:tcW w:w="5046" w:type="dxa"/>
            <w:vMerge/>
          </w:tcPr>
          <w:p w:rsidR="002D0BBC" w:rsidRDefault="002D0BBC"/>
        </w:tc>
        <w:tc>
          <w:tcPr>
            <w:tcW w:w="2381" w:type="dxa"/>
            <w:tcBorders>
              <w:top w:val="nil"/>
              <w:bottom w:val="nil"/>
            </w:tcBorders>
          </w:tcPr>
          <w:p w:rsidR="002D0BBC" w:rsidRDefault="002D0BBC">
            <w:pPr>
              <w:pStyle w:val="ConsPlusNormal"/>
            </w:pPr>
            <w:r>
              <w:t>за лауреата</w:t>
            </w:r>
          </w:p>
        </w:tc>
        <w:tc>
          <w:tcPr>
            <w:tcW w:w="1587" w:type="dxa"/>
            <w:tcBorders>
              <w:top w:val="nil"/>
              <w:bottom w:val="nil"/>
            </w:tcBorders>
          </w:tcPr>
          <w:p w:rsidR="002D0BBC" w:rsidRDefault="002D0BBC">
            <w:pPr>
              <w:pStyle w:val="ConsPlusNormal"/>
              <w:jc w:val="center"/>
            </w:pPr>
            <w:r>
              <w:t>2</w:t>
            </w:r>
          </w:p>
        </w:tc>
      </w:tr>
      <w:tr w:rsidR="002D0BBC">
        <w:tc>
          <w:tcPr>
            <w:tcW w:w="624" w:type="dxa"/>
            <w:vMerge/>
          </w:tcPr>
          <w:p w:rsidR="002D0BBC" w:rsidRDefault="002D0BBC"/>
        </w:tc>
        <w:tc>
          <w:tcPr>
            <w:tcW w:w="5046" w:type="dxa"/>
            <w:vMerge/>
          </w:tcPr>
          <w:p w:rsidR="002D0BBC" w:rsidRDefault="002D0BBC"/>
        </w:tc>
        <w:tc>
          <w:tcPr>
            <w:tcW w:w="2381" w:type="dxa"/>
            <w:tcBorders>
              <w:top w:val="nil"/>
            </w:tcBorders>
          </w:tcPr>
          <w:p w:rsidR="002D0BBC" w:rsidRDefault="002D0BBC">
            <w:pPr>
              <w:pStyle w:val="ConsPlusNormal"/>
            </w:pPr>
            <w:r>
              <w:t>за победителя</w:t>
            </w:r>
          </w:p>
        </w:tc>
        <w:tc>
          <w:tcPr>
            <w:tcW w:w="1587" w:type="dxa"/>
            <w:tcBorders>
              <w:top w:val="nil"/>
            </w:tcBorders>
          </w:tcPr>
          <w:p w:rsidR="002D0BBC" w:rsidRDefault="002D0BBC">
            <w:pPr>
              <w:pStyle w:val="ConsPlusNormal"/>
              <w:jc w:val="center"/>
            </w:pPr>
            <w:r>
              <w:t>3</w:t>
            </w:r>
          </w:p>
        </w:tc>
      </w:tr>
      <w:tr w:rsidR="002D0BBC">
        <w:tc>
          <w:tcPr>
            <w:tcW w:w="624" w:type="dxa"/>
          </w:tcPr>
          <w:p w:rsidR="002D0BBC" w:rsidRDefault="002D0BBC">
            <w:pPr>
              <w:pStyle w:val="ConsPlusNormal"/>
              <w:jc w:val="center"/>
            </w:pPr>
            <w:r>
              <w:t>15.</w:t>
            </w:r>
          </w:p>
        </w:tc>
        <w:tc>
          <w:tcPr>
            <w:tcW w:w="5046" w:type="dxa"/>
          </w:tcPr>
          <w:p w:rsidR="002D0BBC" w:rsidRDefault="002D0BBC">
            <w:pPr>
              <w:pStyle w:val="ConsPlusNormal"/>
            </w:pPr>
            <w:r>
              <w:t>Участие в общегородских мероприятиях:</w:t>
            </w:r>
          </w:p>
          <w:p w:rsidR="002D0BBC" w:rsidRDefault="002D0BBC">
            <w:pPr>
              <w:pStyle w:val="ConsPlusNormal"/>
            </w:pPr>
            <w:r>
              <w:t>- база для открытых мероприятий</w:t>
            </w:r>
          </w:p>
          <w:p w:rsidR="002D0BBC" w:rsidRDefault="002D0BBC">
            <w:pPr>
              <w:pStyle w:val="ConsPlusNormal"/>
            </w:pPr>
            <w:r>
              <w:t>- День города</w:t>
            </w:r>
          </w:p>
        </w:tc>
        <w:tc>
          <w:tcPr>
            <w:tcW w:w="2381" w:type="dxa"/>
          </w:tcPr>
          <w:p w:rsidR="002D0BBC" w:rsidRDefault="002D0BBC">
            <w:pPr>
              <w:pStyle w:val="ConsPlusNormal"/>
            </w:pPr>
            <w:r>
              <w:t>за каждое мероприятие</w:t>
            </w:r>
          </w:p>
        </w:tc>
        <w:tc>
          <w:tcPr>
            <w:tcW w:w="1587" w:type="dxa"/>
          </w:tcPr>
          <w:p w:rsidR="002D0BBC" w:rsidRDefault="002D0BBC">
            <w:pPr>
              <w:pStyle w:val="ConsPlusNormal"/>
              <w:jc w:val="center"/>
            </w:pPr>
            <w:r>
              <w:t>1</w:t>
            </w:r>
          </w:p>
        </w:tc>
      </w:tr>
      <w:tr w:rsidR="002D0BBC">
        <w:tc>
          <w:tcPr>
            <w:tcW w:w="624" w:type="dxa"/>
            <w:vMerge w:val="restart"/>
          </w:tcPr>
          <w:p w:rsidR="002D0BBC" w:rsidRDefault="002D0BBC">
            <w:pPr>
              <w:pStyle w:val="ConsPlusNormal"/>
              <w:jc w:val="center"/>
            </w:pPr>
            <w:r>
              <w:t>16.</w:t>
            </w:r>
          </w:p>
        </w:tc>
        <w:tc>
          <w:tcPr>
            <w:tcW w:w="5046" w:type="dxa"/>
            <w:vMerge w:val="restart"/>
          </w:tcPr>
          <w:p w:rsidR="002D0BBC" w:rsidRDefault="002D0BBC">
            <w:pPr>
              <w:pStyle w:val="ConsPlusNormal"/>
            </w:pPr>
            <w:r>
              <w:t>Дополнительные образовательные услуги</w:t>
            </w:r>
          </w:p>
        </w:tc>
        <w:tc>
          <w:tcPr>
            <w:tcW w:w="2381" w:type="dxa"/>
            <w:tcBorders>
              <w:bottom w:val="nil"/>
            </w:tcBorders>
          </w:tcPr>
          <w:p w:rsidR="002D0BBC" w:rsidRDefault="002D0BBC">
            <w:pPr>
              <w:pStyle w:val="ConsPlusNormal"/>
            </w:pPr>
            <w:r>
              <w:t>за каждую платную услугу</w:t>
            </w:r>
          </w:p>
        </w:tc>
        <w:tc>
          <w:tcPr>
            <w:tcW w:w="1587" w:type="dxa"/>
            <w:tcBorders>
              <w:bottom w:val="nil"/>
            </w:tcBorders>
          </w:tcPr>
          <w:p w:rsidR="002D0BBC" w:rsidRDefault="002D0BBC">
            <w:pPr>
              <w:pStyle w:val="ConsPlusNormal"/>
              <w:jc w:val="center"/>
            </w:pPr>
            <w:r>
              <w:t>5, но не более 25 баллов</w:t>
            </w:r>
          </w:p>
        </w:tc>
      </w:tr>
      <w:tr w:rsidR="002D0BBC">
        <w:tc>
          <w:tcPr>
            <w:tcW w:w="624" w:type="dxa"/>
            <w:vMerge/>
          </w:tcPr>
          <w:p w:rsidR="002D0BBC" w:rsidRDefault="002D0BBC"/>
        </w:tc>
        <w:tc>
          <w:tcPr>
            <w:tcW w:w="5046" w:type="dxa"/>
            <w:vMerge/>
          </w:tcPr>
          <w:p w:rsidR="002D0BBC" w:rsidRDefault="002D0BBC"/>
        </w:tc>
        <w:tc>
          <w:tcPr>
            <w:tcW w:w="2381" w:type="dxa"/>
            <w:tcBorders>
              <w:top w:val="nil"/>
            </w:tcBorders>
          </w:tcPr>
          <w:p w:rsidR="002D0BBC" w:rsidRDefault="002D0BBC">
            <w:pPr>
              <w:pStyle w:val="ConsPlusNormal"/>
            </w:pPr>
            <w:r>
              <w:t>за каждый бесплатный кружок</w:t>
            </w:r>
          </w:p>
        </w:tc>
        <w:tc>
          <w:tcPr>
            <w:tcW w:w="1587" w:type="dxa"/>
            <w:tcBorders>
              <w:top w:val="nil"/>
            </w:tcBorders>
          </w:tcPr>
          <w:p w:rsidR="002D0BBC" w:rsidRDefault="002D0BBC">
            <w:pPr>
              <w:pStyle w:val="ConsPlusNormal"/>
              <w:jc w:val="center"/>
            </w:pPr>
            <w:r>
              <w:t>3, но не более 25 баллов</w:t>
            </w:r>
          </w:p>
        </w:tc>
      </w:tr>
      <w:tr w:rsidR="002D0BBC">
        <w:tc>
          <w:tcPr>
            <w:tcW w:w="624" w:type="dxa"/>
          </w:tcPr>
          <w:p w:rsidR="002D0BBC" w:rsidRDefault="002D0BBC">
            <w:pPr>
              <w:pStyle w:val="ConsPlusNormal"/>
              <w:jc w:val="center"/>
            </w:pPr>
            <w:r>
              <w:t>17.</w:t>
            </w:r>
          </w:p>
        </w:tc>
        <w:tc>
          <w:tcPr>
            <w:tcW w:w="5046" w:type="dxa"/>
          </w:tcPr>
          <w:p w:rsidR="002D0BBC" w:rsidRDefault="002D0BBC">
            <w:pPr>
              <w:pStyle w:val="ConsPlusNormal"/>
            </w:pPr>
            <w:r>
              <w:t>За воспитанников, получающих дополнительную коррекционно-оздоровительную помощь</w:t>
            </w:r>
          </w:p>
        </w:tc>
        <w:tc>
          <w:tcPr>
            <w:tcW w:w="2381" w:type="dxa"/>
          </w:tcPr>
          <w:p w:rsidR="002D0BBC" w:rsidRDefault="002D0BBC">
            <w:pPr>
              <w:pStyle w:val="ConsPlusNormal"/>
            </w:pPr>
            <w:r>
              <w:t>за каждого обучающегося</w:t>
            </w:r>
          </w:p>
        </w:tc>
        <w:tc>
          <w:tcPr>
            <w:tcW w:w="1587" w:type="dxa"/>
          </w:tcPr>
          <w:p w:rsidR="002D0BBC" w:rsidRDefault="002D0BBC">
            <w:pPr>
              <w:pStyle w:val="ConsPlusNormal"/>
              <w:jc w:val="center"/>
            </w:pPr>
            <w:r>
              <w:t>0,5</w:t>
            </w:r>
          </w:p>
        </w:tc>
      </w:tr>
      <w:tr w:rsidR="002D0BBC">
        <w:tc>
          <w:tcPr>
            <w:tcW w:w="624" w:type="dxa"/>
          </w:tcPr>
          <w:p w:rsidR="002D0BBC" w:rsidRDefault="002D0BBC">
            <w:pPr>
              <w:pStyle w:val="ConsPlusNormal"/>
              <w:jc w:val="center"/>
            </w:pPr>
            <w:r>
              <w:t>18.</w:t>
            </w:r>
          </w:p>
        </w:tc>
        <w:tc>
          <w:tcPr>
            <w:tcW w:w="5046" w:type="dxa"/>
          </w:tcPr>
          <w:p w:rsidR="002D0BBC" w:rsidRDefault="002D0BBC">
            <w:pPr>
              <w:pStyle w:val="ConsPlusNormal"/>
            </w:pPr>
            <w:r>
              <w:t>Работа в экспериментальном режиме</w:t>
            </w:r>
          </w:p>
        </w:tc>
        <w:tc>
          <w:tcPr>
            <w:tcW w:w="2381" w:type="dxa"/>
          </w:tcPr>
          <w:p w:rsidR="002D0BBC" w:rsidRDefault="002D0BBC">
            <w:pPr>
              <w:pStyle w:val="ConsPlusNormal"/>
            </w:pPr>
          </w:p>
        </w:tc>
        <w:tc>
          <w:tcPr>
            <w:tcW w:w="1587" w:type="dxa"/>
          </w:tcPr>
          <w:p w:rsidR="002D0BBC" w:rsidRDefault="002D0BBC">
            <w:pPr>
              <w:pStyle w:val="ConsPlusNormal"/>
              <w:jc w:val="center"/>
            </w:pPr>
            <w:r>
              <w:t>20</w:t>
            </w:r>
          </w:p>
        </w:tc>
      </w:tr>
      <w:tr w:rsidR="002D0BBC">
        <w:tc>
          <w:tcPr>
            <w:tcW w:w="624" w:type="dxa"/>
            <w:vMerge w:val="restart"/>
          </w:tcPr>
          <w:p w:rsidR="002D0BBC" w:rsidRDefault="002D0BBC">
            <w:pPr>
              <w:pStyle w:val="ConsPlusNormal"/>
              <w:jc w:val="center"/>
            </w:pPr>
            <w:r>
              <w:t>19.</w:t>
            </w:r>
          </w:p>
        </w:tc>
        <w:tc>
          <w:tcPr>
            <w:tcW w:w="5046" w:type="dxa"/>
            <w:tcBorders>
              <w:bottom w:val="nil"/>
            </w:tcBorders>
          </w:tcPr>
          <w:p w:rsidR="002D0BBC" w:rsidRDefault="002D0BBC">
            <w:pPr>
              <w:pStyle w:val="ConsPlusNormal"/>
            </w:pPr>
            <w:r>
              <w:t>Заболеваемость на 1000 детей:</w:t>
            </w:r>
          </w:p>
        </w:tc>
        <w:tc>
          <w:tcPr>
            <w:tcW w:w="2381" w:type="dxa"/>
            <w:vMerge w:val="restart"/>
          </w:tcPr>
          <w:p w:rsidR="002D0BBC" w:rsidRDefault="002D0BBC">
            <w:pPr>
              <w:pStyle w:val="ConsPlusNormal"/>
            </w:pPr>
          </w:p>
        </w:tc>
        <w:tc>
          <w:tcPr>
            <w:tcW w:w="1587" w:type="dxa"/>
            <w:tcBorders>
              <w:bottom w:val="nil"/>
            </w:tcBorders>
          </w:tcPr>
          <w:p w:rsidR="002D0BBC" w:rsidRDefault="002D0BBC">
            <w:pPr>
              <w:pStyle w:val="ConsPlusNormal"/>
              <w:jc w:val="center"/>
            </w:pPr>
          </w:p>
        </w:tc>
      </w:tr>
      <w:tr w:rsidR="002D0BBC">
        <w:tblPrEx>
          <w:tblBorders>
            <w:insideH w:val="nil"/>
          </w:tblBorders>
        </w:tblPrEx>
        <w:tc>
          <w:tcPr>
            <w:tcW w:w="624" w:type="dxa"/>
            <w:vMerge/>
          </w:tcPr>
          <w:p w:rsidR="002D0BBC" w:rsidRDefault="002D0BBC"/>
        </w:tc>
        <w:tc>
          <w:tcPr>
            <w:tcW w:w="5046" w:type="dxa"/>
            <w:tcBorders>
              <w:top w:val="nil"/>
              <w:bottom w:val="nil"/>
            </w:tcBorders>
          </w:tcPr>
          <w:p w:rsidR="002D0BBC" w:rsidRDefault="002D0BBC">
            <w:pPr>
              <w:pStyle w:val="ConsPlusNormal"/>
            </w:pPr>
            <w:r>
              <w:t xml:space="preserve">- на </w:t>
            </w:r>
            <w:proofErr w:type="spellStart"/>
            <w:r>
              <w:t>среднегородском</w:t>
            </w:r>
            <w:proofErr w:type="spellEnd"/>
            <w:r>
              <w:t xml:space="preserve"> уровне</w:t>
            </w:r>
          </w:p>
        </w:tc>
        <w:tc>
          <w:tcPr>
            <w:tcW w:w="2381" w:type="dxa"/>
            <w:vMerge/>
          </w:tcPr>
          <w:p w:rsidR="002D0BBC" w:rsidRDefault="002D0BBC"/>
        </w:tc>
        <w:tc>
          <w:tcPr>
            <w:tcW w:w="1587" w:type="dxa"/>
            <w:tcBorders>
              <w:top w:val="nil"/>
              <w:bottom w:val="nil"/>
            </w:tcBorders>
          </w:tcPr>
          <w:p w:rsidR="002D0BBC" w:rsidRDefault="002D0BBC">
            <w:pPr>
              <w:pStyle w:val="ConsPlusNormal"/>
              <w:jc w:val="center"/>
            </w:pPr>
            <w:r>
              <w:t>10</w:t>
            </w:r>
          </w:p>
        </w:tc>
      </w:tr>
      <w:tr w:rsidR="002D0BBC">
        <w:tc>
          <w:tcPr>
            <w:tcW w:w="624" w:type="dxa"/>
            <w:vMerge/>
          </w:tcPr>
          <w:p w:rsidR="002D0BBC" w:rsidRDefault="002D0BBC"/>
        </w:tc>
        <w:tc>
          <w:tcPr>
            <w:tcW w:w="5046" w:type="dxa"/>
            <w:tcBorders>
              <w:top w:val="nil"/>
            </w:tcBorders>
          </w:tcPr>
          <w:p w:rsidR="002D0BBC" w:rsidRDefault="002D0BBC">
            <w:pPr>
              <w:pStyle w:val="ConsPlusNormal"/>
            </w:pPr>
            <w:r>
              <w:t xml:space="preserve">- ниже </w:t>
            </w:r>
            <w:proofErr w:type="spellStart"/>
            <w:r>
              <w:t>среднегородского</w:t>
            </w:r>
            <w:proofErr w:type="spellEnd"/>
            <w:r>
              <w:t xml:space="preserve"> уровня</w:t>
            </w:r>
          </w:p>
        </w:tc>
        <w:tc>
          <w:tcPr>
            <w:tcW w:w="2381" w:type="dxa"/>
            <w:vMerge/>
          </w:tcPr>
          <w:p w:rsidR="002D0BBC" w:rsidRDefault="002D0BBC"/>
        </w:tc>
        <w:tc>
          <w:tcPr>
            <w:tcW w:w="1587" w:type="dxa"/>
            <w:tcBorders>
              <w:top w:val="nil"/>
            </w:tcBorders>
          </w:tcPr>
          <w:p w:rsidR="002D0BBC" w:rsidRDefault="002D0BBC">
            <w:pPr>
              <w:pStyle w:val="ConsPlusNormal"/>
              <w:jc w:val="center"/>
            </w:pPr>
            <w:r>
              <w:t>20</w:t>
            </w:r>
          </w:p>
        </w:tc>
      </w:tr>
      <w:tr w:rsidR="002D0BBC">
        <w:tc>
          <w:tcPr>
            <w:tcW w:w="624" w:type="dxa"/>
            <w:vMerge w:val="restart"/>
          </w:tcPr>
          <w:p w:rsidR="002D0BBC" w:rsidRDefault="002D0BBC">
            <w:pPr>
              <w:pStyle w:val="ConsPlusNormal"/>
              <w:jc w:val="center"/>
            </w:pPr>
            <w:r>
              <w:t>20.</w:t>
            </w:r>
          </w:p>
        </w:tc>
        <w:tc>
          <w:tcPr>
            <w:tcW w:w="5046" w:type="dxa"/>
            <w:tcBorders>
              <w:bottom w:val="nil"/>
            </w:tcBorders>
          </w:tcPr>
          <w:p w:rsidR="002D0BBC" w:rsidRDefault="002D0BBC">
            <w:pPr>
              <w:pStyle w:val="ConsPlusNormal"/>
            </w:pPr>
            <w:r>
              <w:t>Пропущено одним ребенком по болезни:</w:t>
            </w:r>
          </w:p>
        </w:tc>
        <w:tc>
          <w:tcPr>
            <w:tcW w:w="2381" w:type="dxa"/>
            <w:vMerge w:val="restart"/>
          </w:tcPr>
          <w:p w:rsidR="002D0BBC" w:rsidRDefault="002D0BBC">
            <w:pPr>
              <w:pStyle w:val="ConsPlusNormal"/>
            </w:pPr>
          </w:p>
        </w:tc>
        <w:tc>
          <w:tcPr>
            <w:tcW w:w="1587" w:type="dxa"/>
            <w:tcBorders>
              <w:bottom w:val="nil"/>
            </w:tcBorders>
          </w:tcPr>
          <w:p w:rsidR="002D0BBC" w:rsidRDefault="002D0BBC">
            <w:pPr>
              <w:pStyle w:val="ConsPlusNormal"/>
              <w:jc w:val="center"/>
            </w:pPr>
          </w:p>
        </w:tc>
      </w:tr>
      <w:tr w:rsidR="002D0BBC">
        <w:tblPrEx>
          <w:tblBorders>
            <w:insideH w:val="nil"/>
          </w:tblBorders>
        </w:tblPrEx>
        <w:tc>
          <w:tcPr>
            <w:tcW w:w="624" w:type="dxa"/>
            <w:vMerge/>
          </w:tcPr>
          <w:p w:rsidR="002D0BBC" w:rsidRDefault="002D0BBC"/>
        </w:tc>
        <w:tc>
          <w:tcPr>
            <w:tcW w:w="5046" w:type="dxa"/>
            <w:tcBorders>
              <w:top w:val="nil"/>
              <w:bottom w:val="nil"/>
            </w:tcBorders>
          </w:tcPr>
          <w:p w:rsidR="002D0BBC" w:rsidRDefault="002D0BBC">
            <w:pPr>
              <w:pStyle w:val="ConsPlusNormal"/>
            </w:pPr>
            <w:r>
              <w:t xml:space="preserve">- на </w:t>
            </w:r>
            <w:proofErr w:type="spellStart"/>
            <w:r>
              <w:t>среднегородском</w:t>
            </w:r>
            <w:proofErr w:type="spellEnd"/>
            <w:r>
              <w:t xml:space="preserve"> уровне</w:t>
            </w:r>
          </w:p>
        </w:tc>
        <w:tc>
          <w:tcPr>
            <w:tcW w:w="2381" w:type="dxa"/>
            <w:vMerge/>
          </w:tcPr>
          <w:p w:rsidR="002D0BBC" w:rsidRDefault="002D0BBC"/>
        </w:tc>
        <w:tc>
          <w:tcPr>
            <w:tcW w:w="1587" w:type="dxa"/>
            <w:tcBorders>
              <w:top w:val="nil"/>
              <w:bottom w:val="nil"/>
            </w:tcBorders>
          </w:tcPr>
          <w:p w:rsidR="002D0BBC" w:rsidRDefault="002D0BBC">
            <w:pPr>
              <w:pStyle w:val="ConsPlusNormal"/>
              <w:jc w:val="center"/>
            </w:pPr>
            <w:r>
              <w:t>10</w:t>
            </w:r>
          </w:p>
        </w:tc>
      </w:tr>
      <w:tr w:rsidR="002D0BBC">
        <w:tc>
          <w:tcPr>
            <w:tcW w:w="624" w:type="dxa"/>
            <w:vMerge/>
          </w:tcPr>
          <w:p w:rsidR="002D0BBC" w:rsidRDefault="002D0BBC"/>
        </w:tc>
        <w:tc>
          <w:tcPr>
            <w:tcW w:w="5046" w:type="dxa"/>
            <w:tcBorders>
              <w:top w:val="nil"/>
            </w:tcBorders>
          </w:tcPr>
          <w:p w:rsidR="002D0BBC" w:rsidRDefault="002D0BBC">
            <w:pPr>
              <w:pStyle w:val="ConsPlusNormal"/>
            </w:pPr>
            <w:r>
              <w:t xml:space="preserve">- ниже </w:t>
            </w:r>
            <w:proofErr w:type="spellStart"/>
            <w:r>
              <w:t>среднегородского</w:t>
            </w:r>
            <w:proofErr w:type="spellEnd"/>
            <w:r>
              <w:t xml:space="preserve"> уровня</w:t>
            </w:r>
          </w:p>
        </w:tc>
        <w:tc>
          <w:tcPr>
            <w:tcW w:w="2381" w:type="dxa"/>
            <w:vMerge/>
          </w:tcPr>
          <w:p w:rsidR="002D0BBC" w:rsidRDefault="002D0BBC"/>
        </w:tc>
        <w:tc>
          <w:tcPr>
            <w:tcW w:w="1587" w:type="dxa"/>
            <w:tcBorders>
              <w:top w:val="nil"/>
            </w:tcBorders>
          </w:tcPr>
          <w:p w:rsidR="002D0BBC" w:rsidRDefault="002D0BBC">
            <w:pPr>
              <w:pStyle w:val="ConsPlusNormal"/>
              <w:jc w:val="center"/>
            </w:pPr>
            <w:r>
              <w:t>20</w:t>
            </w:r>
          </w:p>
        </w:tc>
      </w:tr>
      <w:tr w:rsidR="002D0BBC">
        <w:tc>
          <w:tcPr>
            <w:tcW w:w="624" w:type="dxa"/>
          </w:tcPr>
          <w:p w:rsidR="002D0BBC" w:rsidRDefault="002D0BBC">
            <w:pPr>
              <w:pStyle w:val="ConsPlusNormal"/>
              <w:jc w:val="center"/>
            </w:pPr>
            <w:r>
              <w:t>21.</w:t>
            </w:r>
          </w:p>
        </w:tc>
        <w:tc>
          <w:tcPr>
            <w:tcW w:w="5046" w:type="dxa"/>
          </w:tcPr>
          <w:p w:rsidR="002D0BBC" w:rsidRDefault="002D0BBC">
            <w:pPr>
              <w:pStyle w:val="ConsPlusNormal"/>
            </w:pPr>
            <w:r>
              <w:t>Наличие оборудованных и используемых помещений для разных видов активности:</w:t>
            </w:r>
          </w:p>
          <w:p w:rsidR="002D0BBC" w:rsidRDefault="002D0BBC">
            <w:pPr>
              <w:pStyle w:val="ConsPlusNormal"/>
            </w:pPr>
            <w:r>
              <w:t>(изостудия, театральная студия, "комната сказок", зимний сад, "русская изба", музей и др.)</w:t>
            </w:r>
          </w:p>
        </w:tc>
        <w:tc>
          <w:tcPr>
            <w:tcW w:w="2381" w:type="dxa"/>
          </w:tcPr>
          <w:p w:rsidR="002D0BBC" w:rsidRDefault="002D0BBC">
            <w:pPr>
              <w:pStyle w:val="ConsPlusNormal"/>
            </w:pPr>
            <w:r>
              <w:t>15 баллов за каждый вид</w:t>
            </w:r>
          </w:p>
        </w:tc>
        <w:tc>
          <w:tcPr>
            <w:tcW w:w="1587" w:type="dxa"/>
          </w:tcPr>
          <w:p w:rsidR="002D0BBC" w:rsidRDefault="002D0BBC">
            <w:pPr>
              <w:pStyle w:val="ConsPlusNormal"/>
              <w:jc w:val="center"/>
            </w:pPr>
            <w:r>
              <w:t>не более 60</w:t>
            </w:r>
          </w:p>
        </w:tc>
      </w:tr>
    </w:tbl>
    <w:p w:rsidR="002D0BBC" w:rsidRDefault="002D0BBC">
      <w:pPr>
        <w:pStyle w:val="ConsPlusNormal"/>
        <w:jc w:val="center"/>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4. Порядок отнесения к группам по оплате труда руководителей</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 xml:space="preserve">и административно-управленческого персонала </w:t>
      </w:r>
      <w:proofErr w:type="gramStart"/>
      <w:r w:rsidRPr="002D0BBC">
        <w:rPr>
          <w:rFonts w:ascii="Times New Roman" w:hAnsi="Times New Roman" w:cs="Times New Roman"/>
        </w:rPr>
        <w:t>для</w:t>
      </w:r>
      <w:proofErr w:type="gramEnd"/>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установления базового должностного оклада</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4.1. Группа по оплате труда руководителей определяется не чаще одного раза в год управлением образования администрации города Белгорода на основании соответствующих документов, подтверждающих наличие указанных объемов работы учреждения.</w:t>
      </w:r>
    </w:p>
    <w:p w:rsidR="002D0BBC" w:rsidRPr="002D0BBC" w:rsidRDefault="002D0BBC">
      <w:pPr>
        <w:pStyle w:val="ConsPlusNormal"/>
        <w:spacing w:before="220"/>
        <w:ind w:firstLine="540"/>
        <w:jc w:val="both"/>
        <w:rPr>
          <w:rFonts w:ascii="Times New Roman" w:hAnsi="Times New Roman" w:cs="Times New Roman"/>
        </w:rPr>
      </w:pPr>
      <w:proofErr w:type="gramStart"/>
      <w:r w:rsidRPr="002D0BBC">
        <w:rPr>
          <w:rFonts w:ascii="Times New Roman" w:hAnsi="Times New Roman" w:cs="Times New Roman"/>
        </w:rPr>
        <w:t>Группа по оплате труда для вновь открываемых ДОУ устанавливается исходя из плановых (проектных) показателей, но не более чем на 2 года.</w:t>
      </w:r>
      <w:proofErr w:type="gramEnd"/>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4.2. При установлении группы по оплате труда руководящих работников контингент воспитанников дошкольных образовательных учреждений определяется по списочному составу на 1 января текущего года, предшествующего планируемому.</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4.3. </w:t>
      </w:r>
      <w:proofErr w:type="gramStart"/>
      <w:r w:rsidRPr="002D0BBC">
        <w:rPr>
          <w:rFonts w:ascii="Times New Roman" w:hAnsi="Times New Roman" w:cs="Times New Roman"/>
        </w:rPr>
        <w:t>За руководителями ДОУ, находящихся на капитальном ремонте, сохраняется группа по оплате труда руководителей, определенная до начала ремонта, но не более чем на один год.</w:t>
      </w:r>
      <w:proofErr w:type="gramEnd"/>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4.4. Группы по оплате труда для руководящих работников дошкольных образовательных учреждений (в зависимости от суммы баллов, исчисленной по показателям):</w:t>
      </w: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right"/>
        <w:outlineLvl w:val="2"/>
        <w:rPr>
          <w:rFonts w:ascii="Times New Roman" w:hAnsi="Times New Roman" w:cs="Times New Roman"/>
        </w:rPr>
      </w:pPr>
      <w:r w:rsidRPr="002D0BBC">
        <w:rPr>
          <w:rFonts w:ascii="Times New Roman" w:hAnsi="Times New Roman" w:cs="Times New Roman"/>
        </w:rPr>
        <w:t>Таблица 2</w:t>
      </w:r>
    </w:p>
    <w:p w:rsidR="002D0BBC" w:rsidRDefault="002D0BB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3685"/>
        <w:gridCol w:w="1261"/>
        <w:gridCol w:w="1247"/>
        <w:gridCol w:w="1417"/>
        <w:gridCol w:w="1361"/>
      </w:tblGrid>
      <w:tr w:rsidR="002D0BBC">
        <w:tc>
          <w:tcPr>
            <w:tcW w:w="614" w:type="dxa"/>
            <w:vMerge w:val="restart"/>
          </w:tcPr>
          <w:p w:rsidR="002D0BBC" w:rsidRDefault="002D0BB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85" w:type="dxa"/>
            <w:vMerge w:val="restart"/>
          </w:tcPr>
          <w:p w:rsidR="002D0BBC" w:rsidRDefault="002D0BBC">
            <w:pPr>
              <w:pStyle w:val="ConsPlusNormal"/>
              <w:jc w:val="center"/>
            </w:pPr>
            <w:r>
              <w:t>Тип (вид) образовательного учреждения</w:t>
            </w:r>
          </w:p>
        </w:tc>
        <w:tc>
          <w:tcPr>
            <w:tcW w:w="5286" w:type="dxa"/>
            <w:gridSpan w:val="4"/>
          </w:tcPr>
          <w:p w:rsidR="002D0BBC" w:rsidRDefault="002D0BBC">
            <w:pPr>
              <w:pStyle w:val="ConsPlusNormal"/>
              <w:jc w:val="center"/>
            </w:pPr>
            <w:r>
              <w:t>Группа, к которой учреждение относится по оплате труда руководителей в зависимости от суммы баллов</w:t>
            </w:r>
          </w:p>
        </w:tc>
      </w:tr>
      <w:tr w:rsidR="002D0BBC">
        <w:tc>
          <w:tcPr>
            <w:tcW w:w="614" w:type="dxa"/>
            <w:vMerge/>
          </w:tcPr>
          <w:p w:rsidR="002D0BBC" w:rsidRDefault="002D0BBC"/>
        </w:tc>
        <w:tc>
          <w:tcPr>
            <w:tcW w:w="3685" w:type="dxa"/>
            <w:vMerge/>
          </w:tcPr>
          <w:p w:rsidR="002D0BBC" w:rsidRDefault="002D0BBC"/>
        </w:tc>
        <w:tc>
          <w:tcPr>
            <w:tcW w:w="1261" w:type="dxa"/>
          </w:tcPr>
          <w:p w:rsidR="002D0BBC" w:rsidRDefault="002D0BBC">
            <w:pPr>
              <w:pStyle w:val="ConsPlusNormal"/>
              <w:jc w:val="center"/>
            </w:pPr>
            <w:r>
              <w:t>I группа</w:t>
            </w:r>
          </w:p>
        </w:tc>
        <w:tc>
          <w:tcPr>
            <w:tcW w:w="1247" w:type="dxa"/>
          </w:tcPr>
          <w:p w:rsidR="002D0BBC" w:rsidRDefault="002D0BBC">
            <w:pPr>
              <w:pStyle w:val="ConsPlusNormal"/>
              <w:jc w:val="center"/>
            </w:pPr>
            <w:r>
              <w:t>II группа</w:t>
            </w:r>
          </w:p>
        </w:tc>
        <w:tc>
          <w:tcPr>
            <w:tcW w:w="1417" w:type="dxa"/>
          </w:tcPr>
          <w:p w:rsidR="002D0BBC" w:rsidRDefault="002D0BBC">
            <w:pPr>
              <w:pStyle w:val="ConsPlusNormal"/>
              <w:jc w:val="center"/>
            </w:pPr>
            <w:r>
              <w:t>III группа</w:t>
            </w:r>
          </w:p>
        </w:tc>
        <w:tc>
          <w:tcPr>
            <w:tcW w:w="1361" w:type="dxa"/>
          </w:tcPr>
          <w:p w:rsidR="002D0BBC" w:rsidRDefault="002D0BBC">
            <w:pPr>
              <w:pStyle w:val="ConsPlusNormal"/>
              <w:jc w:val="center"/>
            </w:pPr>
            <w:r>
              <w:t>IV группа</w:t>
            </w:r>
          </w:p>
        </w:tc>
      </w:tr>
      <w:tr w:rsidR="002D0BBC">
        <w:tc>
          <w:tcPr>
            <w:tcW w:w="614" w:type="dxa"/>
          </w:tcPr>
          <w:p w:rsidR="002D0BBC" w:rsidRDefault="002D0BBC">
            <w:pPr>
              <w:pStyle w:val="ConsPlusNormal"/>
              <w:jc w:val="center"/>
            </w:pPr>
            <w:r>
              <w:t>1.</w:t>
            </w:r>
          </w:p>
        </w:tc>
        <w:tc>
          <w:tcPr>
            <w:tcW w:w="3685" w:type="dxa"/>
          </w:tcPr>
          <w:p w:rsidR="002D0BBC" w:rsidRDefault="002D0BBC">
            <w:pPr>
              <w:pStyle w:val="ConsPlusNormal"/>
            </w:pPr>
            <w:r>
              <w:t xml:space="preserve">Дошкольные образовательные </w:t>
            </w:r>
            <w:r>
              <w:lastRenderedPageBreak/>
              <w:t>учреждения</w:t>
            </w:r>
          </w:p>
        </w:tc>
        <w:tc>
          <w:tcPr>
            <w:tcW w:w="1261" w:type="dxa"/>
          </w:tcPr>
          <w:p w:rsidR="002D0BBC" w:rsidRDefault="002D0BBC">
            <w:pPr>
              <w:pStyle w:val="ConsPlusNormal"/>
              <w:jc w:val="center"/>
            </w:pPr>
            <w:r>
              <w:lastRenderedPageBreak/>
              <w:t>свыше 500</w:t>
            </w:r>
          </w:p>
        </w:tc>
        <w:tc>
          <w:tcPr>
            <w:tcW w:w="1247" w:type="dxa"/>
          </w:tcPr>
          <w:p w:rsidR="002D0BBC" w:rsidRDefault="002D0BBC">
            <w:pPr>
              <w:pStyle w:val="ConsPlusNormal"/>
              <w:jc w:val="center"/>
            </w:pPr>
            <w:r>
              <w:t xml:space="preserve">от 350,1 до </w:t>
            </w:r>
            <w:r>
              <w:lastRenderedPageBreak/>
              <w:t>500</w:t>
            </w:r>
          </w:p>
        </w:tc>
        <w:tc>
          <w:tcPr>
            <w:tcW w:w="1417" w:type="dxa"/>
          </w:tcPr>
          <w:p w:rsidR="002D0BBC" w:rsidRDefault="002D0BBC">
            <w:pPr>
              <w:pStyle w:val="ConsPlusNormal"/>
              <w:jc w:val="center"/>
            </w:pPr>
            <w:r>
              <w:lastRenderedPageBreak/>
              <w:t xml:space="preserve">от 200,1 до </w:t>
            </w:r>
            <w:r>
              <w:lastRenderedPageBreak/>
              <w:t>350</w:t>
            </w:r>
          </w:p>
        </w:tc>
        <w:tc>
          <w:tcPr>
            <w:tcW w:w="1361" w:type="dxa"/>
          </w:tcPr>
          <w:p w:rsidR="002D0BBC" w:rsidRDefault="002D0BBC">
            <w:pPr>
              <w:pStyle w:val="ConsPlusNormal"/>
              <w:jc w:val="center"/>
            </w:pPr>
            <w:r>
              <w:lastRenderedPageBreak/>
              <w:t>до 200</w:t>
            </w:r>
          </w:p>
        </w:tc>
      </w:tr>
    </w:tbl>
    <w:p w:rsidR="002D0BBC" w:rsidRDefault="002D0BBC">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D0BBC" w:rsidRPr="002D0BBC">
        <w:trPr>
          <w:jc w:val="center"/>
        </w:trPr>
        <w:tc>
          <w:tcPr>
            <w:tcW w:w="9294" w:type="dxa"/>
            <w:tcBorders>
              <w:top w:val="nil"/>
              <w:left w:val="single" w:sz="24" w:space="0" w:color="CED3F1"/>
              <w:bottom w:val="nil"/>
              <w:right w:val="single" w:sz="24" w:space="0" w:color="F4F3F8"/>
            </w:tcBorders>
            <w:shd w:val="clear" w:color="auto" w:fill="F4F3F8"/>
          </w:tcPr>
          <w:p w:rsidR="002D0BBC" w:rsidRPr="002D0BBC" w:rsidRDefault="002D0BBC">
            <w:pPr>
              <w:pStyle w:val="ConsPlusNormal"/>
              <w:jc w:val="both"/>
              <w:rPr>
                <w:rFonts w:ascii="Times New Roman" w:hAnsi="Times New Roman" w:cs="Times New Roman"/>
              </w:rPr>
            </w:pPr>
            <w:proofErr w:type="spellStart"/>
            <w:r w:rsidRPr="002D0BBC">
              <w:rPr>
                <w:rFonts w:ascii="Times New Roman" w:hAnsi="Times New Roman" w:cs="Times New Roman"/>
                <w:color w:val="392C69"/>
              </w:rPr>
              <w:t>КонсультантПлюс</w:t>
            </w:r>
            <w:proofErr w:type="spellEnd"/>
            <w:r w:rsidRPr="002D0BBC">
              <w:rPr>
                <w:rFonts w:ascii="Times New Roman" w:hAnsi="Times New Roman" w:cs="Times New Roman"/>
                <w:color w:val="392C69"/>
              </w:rPr>
              <w:t>: примечание.</w:t>
            </w:r>
          </w:p>
          <w:p w:rsidR="002D0BBC" w:rsidRPr="002D0BBC" w:rsidRDefault="002D0BBC">
            <w:pPr>
              <w:pStyle w:val="ConsPlusNormal"/>
              <w:jc w:val="both"/>
              <w:rPr>
                <w:rFonts w:ascii="Times New Roman" w:hAnsi="Times New Roman" w:cs="Times New Roman"/>
              </w:rPr>
            </w:pPr>
            <w:r w:rsidRPr="002D0BBC">
              <w:rPr>
                <w:rFonts w:ascii="Times New Roman" w:hAnsi="Times New Roman" w:cs="Times New Roman"/>
                <w:color w:val="392C69"/>
              </w:rPr>
              <w:t>Нумерация пунктов дана в соответствии с официальным текстом документа.</w:t>
            </w:r>
          </w:p>
        </w:tc>
      </w:tr>
    </w:tbl>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4.8. Должностные оклады административно-управленческого персонала устанавливаются </w:t>
      </w:r>
      <w:proofErr w:type="gramStart"/>
      <w:r w:rsidRPr="002D0BBC">
        <w:rPr>
          <w:rFonts w:ascii="Times New Roman" w:hAnsi="Times New Roman" w:cs="Times New Roman"/>
        </w:rPr>
        <w:t>в зависимости от группы по оплате труда руководителей с учетом требований к квалификации</w:t>
      </w:r>
      <w:proofErr w:type="gramEnd"/>
      <w:r w:rsidRPr="002D0BBC">
        <w:rPr>
          <w:rFonts w:ascii="Times New Roman" w:hAnsi="Times New Roman" w:cs="Times New Roman"/>
        </w:rPr>
        <w:t>.</w:t>
      </w:r>
    </w:p>
    <w:p w:rsidR="002D0BBC" w:rsidRPr="002D0BBC" w:rsidRDefault="002D0BBC">
      <w:pPr>
        <w:pStyle w:val="ConsPlusNormal"/>
        <w:ind w:firstLine="540"/>
        <w:jc w:val="both"/>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D0BBC" w:rsidRPr="002D0BBC">
        <w:trPr>
          <w:jc w:val="center"/>
        </w:trPr>
        <w:tc>
          <w:tcPr>
            <w:tcW w:w="9294" w:type="dxa"/>
            <w:tcBorders>
              <w:top w:val="nil"/>
              <w:left w:val="single" w:sz="24" w:space="0" w:color="CED3F1"/>
              <w:bottom w:val="nil"/>
              <w:right w:val="single" w:sz="24" w:space="0" w:color="F4F3F8"/>
            </w:tcBorders>
            <w:shd w:val="clear" w:color="auto" w:fill="F4F3F8"/>
          </w:tcPr>
          <w:p w:rsidR="002D0BBC" w:rsidRPr="002D0BBC" w:rsidRDefault="002D0BBC">
            <w:pPr>
              <w:pStyle w:val="ConsPlusNormal"/>
              <w:jc w:val="both"/>
              <w:rPr>
                <w:rFonts w:ascii="Times New Roman" w:hAnsi="Times New Roman" w:cs="Times New Roman"/>
              </w:rPr>
            </w:pPr>
            <w:hyperlink r:id="rId16" w:history="1">
              <w:r w:rsidRPr="002D0BBC">
                <w:rPr>
                  <w:rFonts w:ascii="Times New Roman" w:hAnsi="Times New Roman" w:cs="Times New Roman"/>
                  <w:color w:val="0000FF"/>
                </w:rPr>
                <w:t>Решением</w:t>
              </w:r>
            </w:hyperlink>
            <w:r w:rsidRPr="002D0BBC">
              <w:rPr>
                <w:rFonts w:ascii="Times New Roman" w:hAnsi="Times New Roman" w:cs="Times New Roman"/>
                <w:color w:val="392C69"/>
              </w:rPr>
              <w:t xml:space="preserve"> Совета депутатов </w:t>
            </w:r>
            <w:proofErr w:type="gramStart"/>
            <w:r w:rsidRPr="002D0BBC">
              <w:rPr>
                <w:rFonts w:ascii="Times New Roman" w:hAnsi="Times New Roman" w:cs="Times New Roman"/>
                <w:color w:val="392C69"/>
              </w:rPr>
              <w:t>г</w:t>
            </w:r>
            <w:proofErr w:type="gramEnd"/>
            <w:r w:rsidRPr="002D0BBC">
              <w:rPr>
                <w:rFonts w:ascii="Times New Roman" w:hAnsi="Times New Roman" w:cs="Times New Roman"/>
                <w:color w:val="392C69"/>
              </w:rPr>
              <w:t xml:space="preserve">. Белгорода от 23.12.2014 N 186 таблица 3 пункта 4.8 раздела 4 изложена в новой редакции, действие которой </w:t>
            </w:r>
            <w:hyperlink r:id="rId17" w:history="1">
              <w:r w:rsidRPr="002D0BBC">
                <w:rPr>
                  <w:rFonts w:ascii="Times New Roman" w:hAnsi="Times New Roman" w:cs="Times New Roman"/>
                  <w:color w:val="0000FF"/>
                </w:rPr>
                <w:t>распространяется</w:t>
              </w:r>
            </w:hyperlink>
            <w:r w:rsidRPr="002D0BBC">
              <w:rPr>
                <w:rFonts w:ascii="Times New Roman" w:hAnsi="Times New Roman" w:cs="Times New Roman"/>
                <w:color w:val="392C69"/>
              </w:rPr>
              <w:t xml:space="preserve"> на правоотношения, возникшие с 1 октября 2014 года. См. текст </w:t>
            </w:r>
            <w:hyperlink r:id="rId18" w:history="1">
              <w:r w:rsidRPr="002D0BBC">
                <w:rPr>
                  <w:rFonts w:ascii="Times New Roman" w:hAnsi="Times New Roman" w:cs="Times New Roman"/>
                  <w:color w:val="0000FF"/>
                </w:rPr>
                <w:t>таблицы 3 пункта 4.8 раздела 4</w:t>
              </w:r>
            </w:hyperlink>
            <w:r w:rsidRPr="002D0BBC">
              <w:rPr>
                <w:rFonts w:ascii="Times New Roman" w:hAnsi="Times New Roman" w:cs="Times New Roman"/>
                <w:color w:val="392C69"/>
              </w:rPr>
              <w:t xml:space="preserve"> в редакции указанного решения.</w:t>
            </w:r>
          </w:p>
        </w:tc>
      </w:tr>
    </w:tbl>
    <w:p w:rsidR="002D0BBC" w:rsidRDefault="002D0BBC">
      <w:pPr>
        <w:pStyle w:val="ConsPlusNormal"/>
        <w:spacing w:before="220"/>
        <w:jc w:val="right"/>
        <w:outlineLvl w:val="2"/>
      </w:pPr>
      <w:r>
        <w:t>Таблица 3</w:t>
      </w:r>
    </w:p>
    <w:p w:rsidR="002D0BBC" w:rsidRDefault="002D0BB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3685"/>
        <w:gridCol w:w="1261"/>
        <w:gridCol w:w="1247"/>
        <w:gridCol w:w="1417"/>
        <w:gridCol w:w="1361"/>
      </w:tblGrid>
      <w:tr w:rsidR="002D0BBC">
        <w:tc>
          <w:tcPr>
            <w:tcW w:w="614" w:type="dxa"/>
            <w:vMerge w:val="restart"/>
            <w:tcBorders>
              <w:top w:val="single" w:sz="4" w:space="0" w:color="auto"/>
              <w:bottom w:val="single" w:sz="4" w:space="0" w:color="auto"/>
            </w:tcBorders>
          </w:tcPr>
          <w:p w:rsidR="002D0BBC" w:rsidRDefault="002D0BB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85" w:type="dxa"/>
            <w:vMerge w:val="restart"/>
            <w:tcBorders>
              <w:top w:val="single" w:sz="4" w:space="0" w:color="auto"/>
              <w:bottom w:val="single" w:sz="4" w:space="0" w:color="auto"/>
            </w:tcBorders>
          </w:tcPr>
          <w:p w:rsidR="002D0BBC" w:rsidRDefault="002D0BBC">
            <w:pPr>
              <w:pStyle w:val="ConsPlusNormal"/>
              <w:jc w:val="center"/>
            </w:pPr>
            <w:r>
              <w:t>Наименование должности и требования к квалификации</w:t>
            </w:r>
          </w:p>
        </w:tc>
        <w:tc>
          <w:tcPr>
            <w:tcW w:w="5286" w:type="dxa"/>
            <w:gridSpan w:val="4"/>
            <w:tcBorders>
              <w:top w:val="single" w:sz="4" w:space="0" w:color="auto"/>
              <w:bottom w:val="single" w:sz="4" w:space="0" w:color="auto"/>
            </w:tcBorders>
          </w:tcPr>
          <w:p w:rsidR="002D0BBC" w:rsidRDefault="002D0BBC">
            <w:pPr>
              <w:pStyle w:val="ConsPlusNormal"/>
              <w:jc w:val="center"/>
            </w:pPr>
            <w:r>
              <w:t>Базовый должностной оклад (рублей)</w:t>
            </w:r>
          </w:p>
        </w:tc>
      </w:tr>
      <w:tr w:rsidR="002D0BBC">
        <w:tc>
          <w:tcPr>
            <w:tcW w:w="614" w:type="dxa"/>
            <w:vMerge/>
            <w:tcBorders>
              <w:top w:val="single" w:sz="4" w:space="0" w:color="auto"/>
              <w:bottom w:val="single" w:sz="4" w:space="0" w:color="auto"/>
            </w:tcBorders>
          </w:tcPr>
          <w:p w:rsidR="002D0BBC" w:rsidRDefault="002D0BBC"/>
        </w:tc>
        <w:tc>
          <w:tcPr>
            <w:tcW w:w="3685" w:type="dxa"/>
            <w:vMerge/>
            <w:tcBorders>
              <w:top w:val="single" w:sz="4" w:space="0" w:color="auto"/>
              <w:bottom w:val="single" w:sz="4" w:space="0" w:color="auto"/>
            </w:tcBorders>
          </w:tcPr>
          <w:p w:rsidR="002D0BBC" w:rsidRDefault="002D0BBC"/>
        </w:tc>
        <w:tc>
          <w:tcPr>
            <w:tcW w:w="5286" w:type="dxa"/>
            <w:gridSpan w:val="4"/>
            <w:tcBorders>
              <w:top w:val="single" w:sz="4" w:space="0" w:color="auto"/>
              <w:bottom w:val="single" w:sz="4" w:space="0" w:color="auto"/>
            </w:tcBorders>
          </w:tcPr>
          <w:p w:rsidR="002D0BBC" w:rsidRDefault="002D0BBC">
            <w:pPr>
              <w:pStyle w:val="ConsPlusNormal"/>
              <w:jc w:val="center"/>
            </w:pPr>
            <w:r>
              <w:t>Группа по оплате труда руководителей</w:t>
            </w:r>
          </w:p>
        </w:tc>
      </w:tr>
      <w:tr w:rsidR="002D0BBC">
        <w:tc>
          <w:tcPr>
            <w:tcW w:w="614" w:type="dxa"/>
            <w:vMerge/>
            <w:tcBorders>
              <w:top w:val="single" w:sz="4" w:space="0" w:color="auto"/>
              <w:bottom w:val="single" w:sz="4" w:space="0" w:color="auto"/>
            </w:tcBorders>
          </w:tcPr>
          <w:p w:rsidR="002D0BBC" w:rsidRDefault="002D0BBC"/>
        </w:tc>
        <w:tc>
          <w:tcPr>
            <w:tcW w:w="3685" w:type="dxa"/>
            <w:vMerge/>
            <w:tcBorders>
              <w:top w:val="single" w:sz="4" w:space="0" w:color="auto"/>
              <w:bottom w:val="single" w:sz="4" w:space="0" w:color="auto"/>
            </w:tcBorders>
          </w:tcPr>
          <w:p w:rsidR="002D0BBC" w:rsidRDefault="002D0BBC"/>
        </w:tc>
        <w:tc>
          <w:tcPr>
            <w:tcW w:w="1261" w:type="dxa"/>
            <w:tcBorders>
              <w:top w:val="single" w:sz="4" w:space="0" w:color="auto"/>
              <w:bottom w:val="single" w:sz="4" w:space="0" w:color="auto"/>
            </w:tcBorders>
          </w:tcPr>
          <w:p w:rsidR="002D0BBC" w:rsidRDefault="002D0BBC">
            <w:pPr>
              <w:pStyle w:val="ConsPlusNormal"/>
              <w:jc w:val="center"/>
            </w:pPr>
            <w:r>
              <w:t>I</w:t>
            </w:r>
          </w:p>
        </w:tc>
        <w:tc>
          <w:tcPr>
            <w:tcW w:w="1247" w:type="dxa"/>
            <w:tcBorders>
              <w:top w:val="single" w:sz="4" w:space="0" w:color="auto"/>
              <w:bottom w:val="single" w:sz="4" w:space="0" w:color="auto"/>
            </w:tcBorders>
          </w:tcPr>
          <w:p w:rsidR="002D0BBC" w:rsidRDefault="002D0BBC">
            <w:pPr>
              <w:pStyle w:val="ConsPlusNormal"/>
              <w:jc w:val="center"/>
            </w:pPr>
            <w:r>
              <w:t>II</w:t>
            </w:r>
          </w:p>
        </w:tc>
        <w:tc>
          <w:tcPr>
            <w:tcW w:w="1417" w:type="dxa"/>
            <w:tcBorders>
              <w:top w:val="single" w:sz="4" w:space="0" w:color="auto"/>
              <w:bottom w:val="single" w:sz="4" w:space="0" w:color="auto"/>
            </w:tcBorders>
          </w:tcPr>
          <w:p w:rsidR="002D0BBC" w:rsidRDefault="002D0BBC">
            <w:pPr>
              <w:pStyle w:val="ConsPlusNormal"/>
              <w:jc w:val="center"/>
            </w:pPr>
            <w:r>
              <w:t>III</w:t>
            </w:r>
          </w:p>
        </w:tc>
        <w:tc>
          <w:tcPr>
            <w:tcW w:w="1361" w:type="dxa"/>
            <w:tcBorders>
              <w:top w:val="single" w:sz="4" w:space="0" w:color="auto"/>
              <w:bottom w:val="single" w:sz="4" w:space="0" w:color="auto"/>
            </w:tcBorders>
          </w:tcPr>
          <w:p w:rsidR="002D0BBC" w:rsidRDefault="002D0BBC">
            <w:pPr>
              <w:pStyle w:val="ConsPlusNormal"/>
              <w:jc w:val="center"/>
            </w:pPr>
            <w:r>
              <w:t>IV</w:t>
            </w:r>
          </w:p>
        </w:tc>
      </w:tr>
      <w:tr w:rsidR="002D0BBC">
        <w:tc>
          <w:tcPr>
            <w:tcW w:w="614" w:type="dxa"/>
            <w:tcBorders>
              <w:top w:val="single" w:sz="4" w:space="0" w:color="auto"/>
              <w:bottom w:val="single" w:sz="4" w:space="0" w:color="auto"/>
            </w:tcBorders>
          </w:tcPr>
          <w:p w:rsidR="002D0BBC" w:rsidRDefault="002D0BBC">
            <w:pPr>
              <w:pStyle w:val="ConsPlusNormal"/>
              <w:jc w:val="center"/>
            </w:pPr>
            <w:r>
              <w:t>1</w:t>
            </w:r>
          </w:p>
        </w:tc>
        <w:tc>
          <w:tcPr>
            <w:tcW w:w="3685" w:type="dxa"/>
            <w:tcBorders>
              <w:top w:val="single" w:sz="4" w:space="0" w:color="auto"/>
              <w:bottom w:val="single" w:sz="4" w:space="0" w:color="auto"/>
            </w:tcBorders>
          </w:tcPr>
          <w:p w:rsidR="002D0BBC" w:rsidRDefault="002D0BBC">
            <w:pPr>
              <w:pStyle w:val="ConsPlusNormal"/>
              <w:jc w:val="center"/>
            </w:pPr>
            <w:r>
              <w:t>2</w:t>
            </w:r>
          </w:p>
        </w:tc>
        <w:tc>
          <w:tcPr>
            <w:tcW w:w="1261" w:type="dxa"/>
            <w:tcBorders>
              <w:top w:val="single" w:sz="4" w:space="0" w:color="auto"/>
              <w:bottom w:val="single" w:sz="4" w:space="0" w:color="auto"/>
            </w:tcBorders>
          </w:tcPr>
          <w:p w:rsidR="002D0BBC" w:rsidRDefault="002D0BBC">
            <w:pPr>
              <w:pStyle w:val="ConsPlusNormal"/>
              <w:jc w:val="center"/>
            </w:pPr>
            <w:r>
              <w:t>3</w:t>
            </w:r>
          </w:p>
        </w:tc>
        <w:tc>
          <w:tcPr>
            <w:tcW w:w="1247" w:type="dxa"/>
            <w:tcBorders>
              <w:top w:val="single" w:sz="4" w:space="0" w:color="auto"/>
              <w:bottom w:val="single" w:sz="4" w:space="0" w:color="auto"/>
            </w:tcBorders>
          </w:tcPr>
          <w:p w:rsidR="002D0BBC" w:rsidRDefault="002D0BBC">
            <w:pPr>
              <w:pStyle w:val="ConsPlusNormal"/>
              <w:jc w:val="center"/>
            </w:pPr>
            <w:r>
              <w:t>4</w:t>
            </w:r>
          </w:p>
        </w:tc>
        <w:tc>
          <w:tcPr>
            <w:tcW w:w="1417" w:type="dxa"/>
            <w:tcBorders>
              <w:top w:val="single" w:sz="4" w:space="0" w:color="auto"/>
              <w:bottom w:val="single" w:sz="4" w:space="0" w:color="auto"/>
            </w:tcBorders>
          </w:tcPr>
          <w:p w:rsidR="002D0BBC" w:rsidRDefault="002D0BBC">
            <w:pPr>
              <w:pStyle w:val="ConsPlusNormal"/>
              <w:jc w:val="center"/>
            </w:pPr>
            <w:r>
              <w:t>5</w:t>
            </w:r>
          </w:p>
        </w:tc>
        <w:tc>
          <w:tcPr>
            <w:tcW w:w="1361" w:type="dxa"/>
            <w:tcBorders>
              <w:top w:val="single" w:sz="4" w:space="0" w:color="auto"/>
              <w:bottom w:val="single" w:sz="4" w:space="0" w:color="auto"/>
            </w:tcBorders>
          </w:tcPr>
          <w:p w:rsidR="002D0BBC" w:rsidRDefault="002D0BBC">
            <w:pPr>
              <w:pStyle w:val="ConsPlusNormal"/>
              <w:jc w:val="center"/>
            </w:pPr>
            <w:r>
              <w:t>6</w:t>
            </w:r>
          </w:p>
        </w:tc>
      </w:tr>
      <w:tr w:rsidR="002D0BBC">
        <w:tc>
          <w:tcPr>
            <w:tcW w:w="614" w:type="dxa"/>
            <w:vMerge w:val="restart"/>
            <w:tcBorders>
              <w:top w:val="single" w:sz="4" w:space="0" w:color="auto"/>
              <w:bottom w:val="single" w:sz="4" w:space="0" w:color="auto"/>
            </w:tcBorders>
          </w:tcPr>
          <w:p w:rsidR="002D0BBC" w:rsidRDefault="002D0BBC">
            <w:pPr>
              <w:pStyle w:val="ConsPlusNormal"/>
              <w:jc w:val="center"/>
            </w:pPr>
            <w:r>
              <w:t>1.</w:t>
            </w:r>
          </w:p>
        </w:tc>
        <w:tc>
          <w:tcPr>
            <w:tcW w:w="3685" w:type="dxa"/>
            <w:tcBorders>
              <w:top w:val="single" w:sz="4" w:space="0" w:color="auto"/>
              <w:bottom w:val="nil"/>
            </w:tcBorders>
          </w:tcPr>
          <w:p w:rsidR="002D0BBC" w:rsidRDefault="002D0BBC">
            <w:pPr>
              <w:pStyle w:val="ConsPlusNormal"/>
            </w:pPr>
            <w:r>
              <w:t>Заведующий:</w:t>
            </w:r>
          </w:p>
        </w:tc>
        <w:tc>
          <w:tcPr>
            <w:tcW w:w="1261" w:type="dxa"/>
            <w:tcBorders>
              <w:top w:val="single" w:sz="4" w:space="0" w:color="auto"/>
              <w:bottom w:val="nil"/>
            </w:tcBorders>
          </w:tcPr>
          <w:p w:rsidR="002D0BBC" w:rsidRDefault="002D0BBC">
            <w:pPr>
              <w:pStyle w:val="ConsPlusNormal"/>
              <w:jc w:val="center"/>
            </w:pPr>
          </w:p>
        </w:tc>
        <w:tc>
          <w:tcPr>
            <w:tcW w:w="1247" w:type="dxa"/>
            <w:tcBorders>
              <w:top w:val="single" w:sz="4" w:space="0" w:color="auto"/>
              <w:bottom w:val="nil"/>
            </w:tcBorders>
          </w:tcPr>
          <w:p w:rsidR="002D0BBC" w:rsidRDefault="002D0BBC">
            <w:pPr>
              <w:pStyle w:val="ConsPlusNormal"/>
              <w:jc w:val="center"/>
            </w:pPr>
          </w:p>
        </w:tc>
        <w:tc>
          <w:tcPr>
            <w:tcW w:w="1417" w:type="dxa"/>
            <w:tcBorders>
              <w:top w:val="single" w:sz="4" w:space="0" w:color="auto"/>
              <w:bottom w:val="nil"/>
            </w:tcBorders>
          </w:tcPr>
          <w:p w:rsidR="002D0BBC" w:rsidRDefault="002D0BBC">
            <w:pPr>
              <w:pStyle w:val="ConsPlusNormal"/>
              <w:jc w:val="center"/>
            </w:pPr>
          </w:p>
        </w:tc>
        <w:tc>
          <w:tcPr>
            <w:tcW w:w="1361" w:type="dxa"/>
            <w:tcBorders>
              <w:top w:val="single" w:sz="4" w:space="0" w:color="auto"/>
              <w:bottom w:val="nil"/>
            </w:tcBorders>
          </w:tcPr>
          <w:p w:rsidR="002D0BBC" w:rsidRDefault="002D0BBC">
            <w:pPr>
              <w:pStyle w:val="ConsPlusNormal"/>
              <w:jc w:val="center"/>
            </w:pPr>
          </w:p>
        </w:tc>
      </w:tr>
      <w:tr w:rsidR="002D0BBC">
        <w:tblPrEx>
          <w:tblBorders>
            <w:insideH w:val="none" w:sz="0" w:space="0" w:color="auto"/>
          </w:tblBorders>
        </w:tblPrEx>
        <w:tc>
          <w:tcPr>
            <w:tcW w:w="614" w:type="dxa"/>
            <w:vMerge/>
            <w:tcBorders>
              <w:top w:val="single" w:sz="4" w:space="0" w:color="auto"/>
              <w:bottom w:val="single" w:sz="4" w:space="0" w:color="auto"/>
            </w:tcBorders>
          </w:tcPr>
          <w:p w:rsidR="002D0BBC" w:rsidRDefault="002D0BBC"/>
        </w:tc>
        <w:tc>
          <w:tcPr>
            <w:tcW w:w="3685" w:type="dxa"/>
            <w:tcBorders>
              <w:top w:val="nil"/>
              <w:bottom w:val="nil"/>
            </w:tcBorders>
          </w:tcPr>
          <w:p w:rsidR="002D0BBC" w:rsidRDefault="002D0BBC">
            <w:pPr>
              <w:pStyle w:val="ConsPlusNormal"/>
            </w:pPr>
            <w:r>
              <w:t>высшей квалификационной категории</w:t>
            </w:r>
          </w:p>
        </w:tc>
        <w:tc>
          <w:tcPr>
            <w:tcW w:w="1261" w:type="dxa"/>
            <w:tcBorders>
              <w:top w:val="nil"/>
              <w:bottom w:val="nil"/>
            </w:tcBorders>
          </w:tcPr>
          <w:p w:rsidR="002D0BBC" w:rsidRDefault="002D0BBC">
            <w:pPr>
              <w:pStyle w:val="ConsPlusNormal"/>
              <w:jc w:val="center"/>
            </w:pPr>
            <w:r>
              <w:t>12565</w:t>
            </w:r>
          </w:p>
        </w:tc>
        <w:tc>
          <w:tcPr>
            <w:tcW w:w="1247" w:type="dxa"/>
            <w:tcBorders>
              <w:top w:val="nil"/>
              <w:bottom w:val="nil"/>
            </w:tcBorders>
          </w:tcPr>
          <w:p w:rsidR="002D0BBC" w:rsidRDefault="002D0BBC">
            <w:pPr>
              <w:pStyle w:val="ConsPlusNormal"/>
              <w:jc w:val="center"/>
            </w:pPr>
            <w:r>
              <w:t>11368</w:t>
            </w:r>
          </w:p>
        </w:tc>
        <w:tc>
          <w:tcPr>
            <w:tcW w:w="1417" w:type="dxa"/>
            <w:tcBorders>
              <w:top w:val="nil"/>
              <w:bottom w:val="nil"/>
            </w:tcBorders>
          </w:tcPr>
          <w:p w:rsidR="002D0BBC" w:rsidRDefault="002D0BBC">
            <w:pPr>
              <w:pStyle w:val="ConsPlusNormal"/>
              <w:jc w:val="center"/>
            </w:pPr>
            <w:r>
              <w:t>10530</w:t>
            </w:r>
          </w:p>
        </w:tc>
        <w:tc>
          <w:tcPr>
            <w:tcW w:w="1361" w:type="dxa"/>
            <w:tcBorders>
              <w:top w:val="nil"/>
              <w:bottom w:val="nil"/>
            </w:tcBorders>
          </w:tcPr>
          <w:p w:rsidR="002D0BBC" w:rsidRDefault="002D0BBC">
            <w:pPr>
              <w:pStyle w:val="ConsPlusNormal"/>
              <w:jc w:val="center"/>
            </w:pPr>
            <w:r>
              <w:t>9811</w:t>
            </w:r>
          </w:p>
        </w:tc>
      </w:tr>
      <w:tr w:rsidR="002D0BBC">
        <w:tc>
          <w:tcPr>
            <w:tcW w:w="614" w:type="dxa"/>
            <w:vMerge/>
            <w:tcBorders>
              <w:top w:val="single" w:sz="4" w:space="0" w:color="auto"/>
              <w:bottom w:val="single" w:sz="4" w:space="0" w:color="auto"/>
            </w:tcBorders>
          </w:tcPr>
          <w:p w:rsidR="002D0BBC" w:rsidRDefault="002D0BBC"/>
        </w:tc>
        <w:tc>
          <w:tcPr>
            <w:tcW w:w="3685" w:type="dxa"/>
            <w:tcBorders>
              <w:top w:val="nil"/>
              <w:bottom w:val="single" w:sz="4" w:space="0" w:color="auto"/>
            </w:tcBorders>
          </w:tcPr>
          <w:p w:rsidR="002D0BBC" w:rsidRDefault="002D0BBC">
            <w:pPr>
              <w:pStyle w:val="ConsPlusNormal"/>
            </w:pPr>
            <w:r>
              <w:t>I квалификационной категории</w:t>
            </w:r>
          </w:p>
        </w:tc>
        <w:tc>
          <w:tcPr>
            <w:tcW w:w="1261" w:type="dxa"/>
            <w:tcBorders>
              <w:top w:val="nil"/>
              <w:bottom w:val="single" w:sz="4" w:space="0" w:color="auto"/>
            </w:tcBorders>
          </w:tcPr>
          <w:p w:rsidR="002D0BBC" w:rsidRDefault="002D0BBC">
            <w:pPr>
              <w:pStyle w:val="ConsPlusNormal"/>
              <w:jc w:val="center"/>
            </w:pPr>
            <w:r>
              <w:t>11368</w:t>
            </w:r>
          </w:p>
        </w:tc>
        <w:tc>
          <w:tcPr>
            <w:tcW w:w="1247" w:type="dxa"/>
            <w:tcBorders>
              <w:top w:val="nil"/>
              <w:bottom w:val="single" w:sz="4" w:space="0" w:color="auto"/>
            </w:tcBorders>
          </w:tcPr>
          <w:p w:rsidR="002D0BBC" w:rsidRDefault="002D0BBC">
            <w:pPr>
              <w:pStyle w:val="ConsPlusNormal"/>
              <w:jc w:val="center"/>
            </w:pPr>
            <w:r>
              <w:t>10530</w:t>
            </w:r>
          </w:p>
        </w:tc>
        <w:tc>
          <w:tcPr>
            <w:tcW w:w="1417" w:type="dxa"/>
            <w:tcBorders>
              <w:top w:val="nil"/>
              <w:bottom w:val="single" w:sz="4" w:space="0" w:color="auto"/>
            </w:tcBorders>
          </w:tcPr>
          <w:p w:rsidR="002D0BBC" w:rsidRDefault="002D0BBC">
            <w:pPr>
              <w:pStyle w:val="ConsPlusNormal"/>
              <w:jc w:val="center"/>
            </w:pPr>
            <w:r>
              <w:t>9811</w:t>
            </w:r>
          </w:p>
        </w:tc>
        <w:tc>
          <w:tcPr>
            <w:tcW w:w="1361" w:type="dxa"/>
            <w:tcBorders>
              <w:top w:val="nil"/>
              <w:bottom w:val="single" w:sz="4" w:space="0" w:color="auto"/>
            </w:tcBorders>
          </w:tcPr>
          <w:p w:rsidR="002D0BBC" w:rsidRDefault="002D0BBC">
            <w:pPr>
              <w:pStyle w:val="ConsPlusNormal"/>
              <w:jc w:val="center"/>
            </w:pPr>
            <w:r>
              <w:t>9094</w:t>
            </w:r>
          </w:p>
        </w:tc>
      </w:tr>
      <w:tr w:rsidR="002D0BBC">
        <w:tc>
          <w:tcPr>
            <w:tcW w:w="614" w:type="dxa"/>
            <w:vMerge w:val="restart"/>
            <w:tcBorders>
              <w:top w:val="single" w:sz="4" w:space="0" w:color="auto"/>
              <w:bottom w:val="single" w:sz="4" w:space="0" w:color="auto"/>
            </w:tcBorders>
          </w:tcPr>
          <w:p w:rsidR="002D0BBC" w:rsidRDefault="002D0BBC">
            <w:pPr>
              <w:pStyle w:val="ConsPlusNormal"/>
              <w:jc w:val="center"/>
            </w:pPr>
            <w:r>
              <w:t>2.</w:t>
            </w:r>
          </w:p>
        </w:tc>
        <w:tc>
          <w:tcPr>
            <w:tcW w:w="3685" w:type="dxa"/>
            <w:tcBorders>
              <w:top w:val="single" w:sz="4" w:space="0" w:color="auto"/>
              <w:bottom w:val="nil"/>
            </w:tcBorders>
          </w:tcPr>
          <w:p w:rsidR="002D0BBC" w:rsidRDefault="002D0BBC">
            <w:pPr>
              <w:pStyle w:val="ConsPlusNormal"/>
            </w:pPr>
            <w:r>
              <w:t xml:space="preserve">Заместитель заведующего (кроме </w:t>
            </w:r>
            <w:proofErr w:type="gramStart"/>
            <w:r>
              <w:t>заместителя</w:t>
            </w:r>
            <w:proofErr w:type="gramEnd"/>
            <w:r>
              <w:t xml:space="preserve"> заведующего по административно-хозяйственной работе):</w:t>
            </w:r>
          </w:p>
        </w:tc>
        <w:tc>
          <w:tcPr>
            <w:tcW w:w="1261" w:type="dxa"/>
            <w:tcBorders>
              <w:top w:val="single" w:sz="4" w:space="0" w:color="auto"/>
              <w:bottom w:val="nil"/>
            </w:tcBorders>
          </w:tcPr>
          <w:p w:rsidR="002D0BBC" w:rsidRDefault="002D0BBC">
            <w:pPr>
              <w:pStyle w:val="ConsPlusNormal"/>
              <w:jc w:val="center"/>
            </w:pPr>
          </w:p>
        </w:tc>
        <w:tc>
          <w:tcPr>
            <w:tcW w:w="1247" w:type="dxa"/>
            <w:tcBorders>
              <w:top w:val="single" w:sz="4" w:space="0" w:color="auto"/>
              <w:bottom w:val="nil"/>
            </w:tcBorders>
          </w:tcPr>
          <w:p w:rsidR="002D0BBC" w:rsidRDefault="002D0BBC">
            <w:pPr>
              <w:pStyle w:val="ConsPlusNormal"/>
              <w:jc w:val="center"/>
            </w:pPr>
          </w:p>
        </w:tc>
        <w:tc>
          <w:tcPr>
            <w:tcW w:w="1417" w:type="dxa"/>
            <w:tcBorders>
              <w:top w:val="single" w:sz="4" w:space="0" w:color="auto"/>
              <w:bottom w:val="nil"/>
            </w:tcBorders>
          </w:tcPr>
          <w:p w:rsidR="002D0BBC" w:rsidRDefault="002D0BBC">
            <w:pPr>
              <w:pStyle w:val="ConsPlusNormal"/>
              <w:jc w:val="center"/>
            </w:pPr>
          </w:p>
        </w:tc>
        <w:tc>
          <w:tcPr>
            <w:tcW w:w="1361" w:type="dxa"/>
            <w:tcBorders>
              <w:top w:val="single" w:sz="4" w:space="0" w:color="auto"/>
              <w:bottom w:val="nil"/>
            </w:tcBorders>
          </w:tcPr>
          <w:p w:rsidR="002D0BBC" w:rsidRDefault="002D0BBC">
            <w:pPr>
              <w:pStyle w:val="ConsPlusNormal"/>
              <w:jc w:val="center"/>
            </w:pPr>
          </w:p>
        </w:tc>
      </w:tr>
      <w:tr w:rsidR="002D0BBC">
        <w:tblPrEx>
          <w:tblBorders>
            <w:insideH w:val="none" w:sz="0" w:space="0" w:color="auto"/>
          </w:tblBorders>
        </w:tblPrEx>
        <w:tc>
          <w:tcPr>
            <w:tcW w:w="614" w:type="dxa"/>
            <w:vMerge/>
            <w:tcBorders>
              <w:top w:val="single" w:sz="4" w:space="0" w:color="auto"/>
              <w:bottom w:val="single" w:sz="4" w:space="0" w:color="auto"/>
            </w:tcBorders>
          </w:tcPr>
          <w:p w:rsidR="002D0BBC" w:rsidRDefault="002D0BBC"/>
        </w:tc>
        <w:tc>
          <w:tcPr>
            <w:tcW w:w="3685" w:type="dxa"/>
            <w:tcBorders>
              <w:top w:val="nil"/>
              <w:bottom w:val="nil"/>
            </w:tcBorders>
          </w:tcPr>
          <w:p w:rsidR="002D0BBC" w:rsidRDefault="002D0BBC">
            <w:pPr>
              <w:pStyle w:val="ConsPlusNormal"/>
            </w:pPr>
            <w:r>
              <w:t>высшей квалификационной категории</w:t>
            </w:r>
          </w:p>
        </w:tc>
        <w:tc>
          <w:tcPr>
            <w:tcW w:w="1261" w:type="dxa"/>
            <w:tcBorders>
              <w:top w:val="nil"/>
              <w:bottom w:val="nil"/>
            </w:tcBorders>
          </w:tcPr>
          <w:p w:rsidR="002D0BBC" w:rsidRDefault="002D0BBC">
            <w:pPr>
              <w:pStyle w:val="ConsPlusNormal"/>
              <w:jc w:val="center"/>
            </w:pPr>
            <w:r>
              <w:t>9454</w:t>
            </w:r>
          </w:p>
        </w:tc>
        <w:tc>
          <w:tcPr>
            <w:tcW w:w="1247" w:type="dxa"/>
            <w:tcBorders>
              <w:top w:val="nil"/>
              <w:bottom w:val="nil"/>
            </w:tcBorders>
          </w:tcPr>
          <w:p w:rsidR="002D0BBC" w:rsidRDefault="002D0BBC">
            <w:pPr>
              <w:pStyle w:val="ConsPlusNormal"/>
              <w:jc w:val="center"/>
            </w:pPr>
            <w:r>
              <w:t>8496</w:t>
            </w:r>
          </w:p>
        </w:tc>
        <w:tc>
          <w:tcPr>
            <w:tcW w:w="1417" w:type="dxa"/>
            <w:tcBorders>
              <w:top w:val="nil"/>
              <w:bottom w:val="nil"/>
            </w:tcBorders>
          </w:tcPr>
          <w:p w:rsidR="002D0BBC" w:rsidRDefault="002D0BBC">
            <w:pPr>
              <w:pStyle w:val="ConsPlusNormal"/>
              <w:jc w:val="center"/>
            </w:pPr>
            <w:r>
              <w:t>7898</w:t>
            </w:r>
          </w:p>
        </w:tc>
        <w:tc>
          <w:tcPr>
            <w:tcW w:w="1361" w:type="dxa"/>
            <w:tcBorders>
              <w:top w:val="nil"/>
              <w:bottom w:val="nil"/>
            </w:tcBorders>
          </w:tcPr>
          <w:p w:rsidR="002D0BBC" w:rsidRDefault="002D0BBC">
            <w:pPr>
              <w:pStyle w:val="ConsPlusNormal"/>
              <w:jc w:val="center"/>
            </w:pPr>
            <w:r>
              <w:t>7418</w:t>
            </w:r>
          </w:p>
        </w:tc>
      </w:tr>
      <w:tr w:rsidR="002D0BBC">
        <w:tc>
          <w:tcPr>
            <w:tcW w:w="614" w:type="dxa"/>
            <w:vMerge/>
            <w:tcBorders>
              <w:top w:val="single" w:sz="4" w:space="0" w:color="auto"/>
              <w:bottom w:val="single" w:sz="4" w:space="0" w:color="auto"/>
            </w:tcBorders>
          </w:tcPr>
          <w:p w:rsidR="002D0BBC" w:rsidRDefault="002D0BBC"/>
        </w:tc>
        <w:tc>
          <w:tcPr>
            <w:tcW w:w="3685" w:type="dxa"/>
            <w:tcBorders>
              <w:top w:val="nil"/>
              <w:bottom w:val="single" w:sz="4" w:space="0" w:color="auto"/>
            </w:tcBorders>
          </w:tcPr>
          <w:p w:rsidR="002D0BBC" w:rsidRDefault="002D0BBC">
            <w:pPr>
              <w:pStyle w:val="ConsPlusNormal"/>
            </w:pPr>
            <w:r>
              <w:t>I квалификационной категории</w:t>
            </w:r>
          </w:p>
        </w:tc>
        <w:tc>
          <w:tcPr>
            <w:tcW w:w="1261" w:type="dxa"/>
            <w:tcBorders>
              <w:top w:val="nil"/>
              <w:bottom w:val="single" w:sz="4" w:space="0" w:color="auto"/>
            </w:tcBorders>
          </w:tcPr>
          <w:p w:rsidR="002D0BBC" w:rsidRDefault="002D0BBC">
            <w:pPr>
              <w:pStyle w:val="ConsPlusNormal"/>
              <w:jc w:val="center"/>
            </w:pPr>
            <w:r>
              <w:t>8496</w:t>
            </w:r>
          </w:p>
        </w:tc>
        <w:tc>
          <w:tcPr>
            <w:tcW w:w="1247" w:type="dxa"/>
            <w:tcBorders>
              <w:top w:val="nil"/>
              <w:bottom w:val="single" w:sz="4" w:space="0" w:color="auto"/>
            </w:tcBorders>
          </w:tcPr>
          <w:p w:rsidR="002D0BBC" w:rsidRDefault="002D0BBC">
            <w:pPr>
              <w:pStyle w:val="ConsPlusNormal"/>
              <w:jc w:val="center"/>
            </w:pPr>
            <w:r>
              <w:t>7898</w:t>
            </w:r>
          </w:p>
        </w:tc>
        <w:tc>
          <w:tcPr>
            <w:tcW w:w="1417" w:type="dxa"/>
            <w:tcBorders>
              <w:top w:val="nil"/>
              <w:bottom w:val="single" w:sz="4" w:space="0" w:color="auto"/>
            </w:tcBorders>
          </w:tcPr>
          <w:p w:rsidR="002D0BBC" w:rsidRDefault="002D0BBC">
            <w:pPr>
              <w:pStyle w:val="ConsPlusNormal"/>
              <w:jc w:val="center"/>
            </w:pPr>
            <w:r>
              <w:t>7418</w:t>
            </w:r>
          </w:p>
        </w:tc>
        <w:tc>
          <w:tcPr>
            <w:tcW w:w="1361" w:type="dxa"/>
            <w:tcBorders>
              <w:top w:val="nil"/>
              <w:bottom w:val="single" w:sz="4" w:space="0" w:color="auto"/>
            </w:tcBorders>
          </w:tcPr>
          <w:p w:rsidR="002D0BBC" w:rsidRDefault="002D0BBC">
            <w:pPr>
              <w:pStyle w:val="ConsPlusNormal"/>
              <w:jc w:val="center"/>
            </w:pPr>
            <w:r>
              <w:t>6821</w:t>
            </w:r>
          </w:p>
        </w:tc>
      </w:tr>
      <w:tr w:rsidR="002D0BBC">
        <w:tc>
          <w:tcPr>
            <w:tcW w:w="614" w:type="dxa"/>
            <w:vMerge w:val="restart"/>
            <w:tcBorders>
              <w:top w:val="single" w:sz="4" w:space="0" w:color="auto"/>
              <w:bottom w:val="single" w:sz="4" w:space="0" w:color="auto"/>
            </w:tcBorders>
          </w:tcPr>
          <w:p w:rsidR="002D0BBC" w:rsidRDefault="002D0BBC">
            <w:pPr>
              <w:pStyle w:val="ConsPlusNormal"/>
              <w:jc w:val="center"/>
            </w:pPr>
            <w:r>
              <w:t>3.</w:t>
            </w:r>
          </w:p>
        </w:tc>
        <w:tc>
          <w:tcPr>
            <w:tcW w:w="3685" w:type="dxa"/>
            <w:tcBorders>
              <w:top w:val="single" w:sz="4" w:space="0" w:color="auto"/>
              <w:bottom w:val="nil"/>
            </w:tcBorders>
          </w:tcPr>
          <w:p w:rsidR="002D0BBC" w:rsidRDefault="002D0BBC">
            <w:pPr>
              <w:pStyle w:val="ConsPlusNormal"/>
            </w:pPr>
            <w:r>
              <w:t>Главный:</w:t>
            </w:r>
          </w:p>
          <w:p w:rsidR="002D0BBC" w:rsidRDefault="002D0BBC">
            <w:pPr>
              <w:pStyle w:val="ConsPlusNormal"/>
            </w:pPr>
            <w:r>
              <w:t>бухгалтер, экономист, имеющий:</w:t>
            </w:r>
          </w:p>
        </w:tc>
        <w:tc>
          <w:tcPr>
            <w:tcW w:w="1261" w:type="dxa"/>
            <w:tcBorders>
              <w:top w:val="single" w:sz="4" w:space="0" w:color="auto"/>
              <w:bottom w:val="nil"/>
            </w:tcBorders>
          </w:tcPr>
          <w:p w:rsidR="002D0BBC" w:rsidRDefault="002D0BBC">
            <w:pPr>
              <w:pStyle w:val="ConsPlusNormal"/>
              <w:jc w:val="center"/>
            </w:pPr>
          </w:p>
        </w:tc>
        <w:tc>
          <w:tcPr>
            <w:tcW w:w="1247" w:type="dxa"/>
            <w:tcBorders>
              <w:top w:val="single" w:sz="4" w:space="0" w:color="auto"/>
              <w:bottom w:val="nil"/>
            </w:tcBorders>
          </w:tcPr>
          <w:p w:rsidR="002D0BBC" w:rsidRDefault="002D0BBC">
            <w:pPr>
              <w:pStyle w:val="ConsPlusNormal"/>
              <w:jc w:val="center"/>
            </w:pPr>
          </w:p>
        </w:tc>
        <w:tc>
          <w:tcPr>
            <w:tcW w:w="1417" w:type="dxa"/>
            <w:tcBorders>
              <w:top w:val="single" w:sz="4" w:space="0" w:color="auto"/>
              <w:bottom w:val="nil"/>
            </w:tcBorders>
          </w:tcPr>
          <w:p w:rsidR="002D0BBC" w:rsidRDefault="002D0BBC">
            <w:pPr>
              <w:pStyle w:val="ConsPlusNormal"/>
              <w:jc w:val="center"/>
            </w:pPr>
          </w:p>
        </w:tc>
        <w:tc>
          <w:tcPr>
            <w:tcW w:w="1361" w:type="dxa"/>
            <w:tcBorders>
              <w:top w:val="single" w:sz="4" w:space="0" w:color="auto"/>
              <w:bottom w:val="nil"/>
            </w:tcBorders>
          </w:tcPr>
          <w:p w:rsidR="002D0BBC" w:rsidRDefault="002D0BBC">
            <w:pPr>
              <w:pStyle w:val="ConsPlusNormal"/>
              <w:jc w:val="center"/>
            </w:pPr>
          </w:p>
        </w:tc>
      </w:tr>
      <w:tr w:rsidR="002D0BBC">
        <w:tblPrEx>
          <w:tblBorders>
            <w:insideH w:val="none" w:sz="0" w:space="0" w:color="auto"/>
          </w:tblBorders>
        </w:tblPrEx>
        <w:tc>
          <w:tcPr>
            <w:tcW w:w="614" w:type="dxa"/>
            <w:vMerge/>
            <w:tcBorders>
              <w:top w:val="single" w:sz="4" w:space="0" w:color="auto"/>
              <w:bottom w:val="single" w:sz="4" w:space="0" w:color="auto"/>
            </w:tcBorders>
          </w:tcPr>
          <w:p w:rsidR="002D0BBC" w:rsidRDefault="002D0BBC"/>
        </w:tc>
        <w:tc>
          <w:tcPr>
            <w:tcW w:w="3685" w:type="dxa"/>
            <w:tcBorders>
              <w:top w:val="nil"/>
              <w:bottom w:val="nil"/>
            </w:tcBorders>
          </w:tcPr>
          <w:p w:rsidR="002D0BBC" w:rsidRDefault="002D0BBC">
            <w:pPr>
              <w:pStyle w:val="ConsPlusNormal"/>
            </w:pPr>
            <w:r>
              <w:t>среднее профессиональное образование</w:t>
            </w:r>
          </w:p>
        </w:tc>
        <w:tc>
          <w:tcPr>
            <w:tcW w:w="1261" w:type="dxa"/>
            <w:tcBorders>
              <w:top w:val="nil"/>
              <w:bottom w:val="nil"/>
            </w:tcBorders>
          </w:tcPr>
          <w:p w:rsidR="002D0BBC" w:rsidRDefault="002D0BBC">
            <w:pPr>
              <w:pStyle w:val="ConsPlusNormal"/>
              <w:jc w:val="center"/>
            </w:pPr>
            <w:r>
              <w:t>8496</w:t>
            </w:r>
          </w:p>
        </w:tc>
        <w:tc>
          <w:tcPr>
            <w:tcW w:w="1247" w:type="dxa"/>
            <w:tcBorders>
              <w:top w:val="nil"/>
              <w:bottom w:val="nil"/>
            </w:tcBorders>
          </w:tcPr>
          <w:p w:rsidR="002D0BBC" w:rsidRDefault="002D0BBC">
            <w:pPr>
              <w:pStyle w:val="ConsPlusNormal"/>
              <w:jc w:val="center"/>
            </w:pPr>
            <w:r>
              <w:t>7898</w:t>
            </w:r>
          </w:p>
        </w:tc>
        <w:tc>
          <w:tcPr>
            <w:tcW w:w="1417" w:type="dxa"/>
            <w:tcBorders>
              <w:top w:val="nil"/>
              <w:bottom w:val="nil"/>
            </w:tcBorders>
          </w:tcPr>
          <w:p w:rsidR="002D0BBC" w:rsidRDefault="002D0BBC">
            <w:pPr>
              <w:pStyle w:val="ConsPlusNormal"/>
              <w:jc w:val="center"/>
            </w:pPr>
            <w:r>
              <w:t>7418</w:t>
            </w:r>
          </w:p>
        </w:tc>
        <w:tc>
          <w:tcPr>
            <w:tcW w:w="1361" w:type="dxa"/>
            <w:tcBorders>
              <w:top w:val="nil"/>
              <w:bottom w:val="nil"/>
            </w:tcBorders>
          </w:tcPr>
          <w:p w:rsidR="002D0BBC" w:rsidRDefault="002D0BBC">
            <w:pPr>
              <w:pStyle w:val="ConsPlusNormal"/>
              <w:jc w:val="center"/>
            </w:pPr>
            <w:r>
              <w:t>6821</w:t>
            </w:r>
          </w:p>
        </w:tc>
      </w:tr>
      <w:tr w:rsidR="002D0BBC">
        <w:tblPrEx>
          <w:tblBorders>
            <w:insideH w:val="none" w:sz="0" w:space="0" w:color="auto"/>
          </w:tblBorders>
        </w:tblPrEx>
        <w:tc>
          <w:tcPr>
            <w:tcW w:w="614" w:type="dxa"/>
            <w:vMerge/>
            <w:tcBorders>
              <w:top w:val="single" w:sz="4" w:space="0" w:color="auto"/>
              <w:bottom w:val="single" w:sz="4" w:space="0" w:color="auto"/>
            </w:tcBorders>
          </w:tcPr>
          <w:p w:rsidR="002D0BBC" w:rsidRDefault="002D0BBC"/>
        </w:tc>
        <w:tc>
          <w:tcPr>
            <w:tcW w:w="3685" w:type="dxa"/>
            <w:tcBorders>
              <w:top w:val="nil"/>
              <w:bottom w:val="single" w:sz="4" w:space="0" w:color="auto"/>
            </w:tcBorders>
          </w:tcPr>
          <w:p w:rsidR="002D0BBC" w:rsidRDefault="002D0BBC">
            <w:pPr>
              <w:pStyle w:val="ConsPlusNormal"/>
            </w:pPr>
            <w:r>
              <w:t>высшее профессиональное образование</w:t>
            </w:r>
          </w:p>
        </w:tc>
        <w:tc>
          <w:tcPr>
            <w:tcW w:w="1261" w:type="dxa"/>
            <w:tcBorders>
              <w:top w:val="nil"/>
              <w:bottom w:val="single" w:sz="4" w:space="0" w:color="auto"/>
            </w:tcBorders>
          </w:tcPr>
          <w:p w:rsidR="002D0BBC" w:rsidRDefault="002D0BBC">
            <w:pPr>
              <w:pStyle w:val="ConsPlusNormal"/>
              <w:jc w:val="center"/>
            </w:pPr>
            <w:r>
              <w:t>9454</w:t>
            </w:r>
          </w:p>
        </w:tc>
        <w:tc>
          <w:tcPr>
            <w:tcW w:w="1247" w:type="dxa"/>
            <w:tcBorders>
              <w:top w:val="nil"/>
              <w:bottom w:val="single" w:sz="4" w:space="0" w:color="auto"/>
            </w:tcBorders>
          </w:tcPr>
          <w:p w:rsidR="002D0BBC" w:rsidRDefault="002D0BBC">
            <w:pPr>
              <w:pStyle w:val="ConsPlusNormal"/>
              <w:jc w:val="center"/>
            </w:pPr>
            <w:r>
              <w:t>8496</w:t>
            </w:r>
          </w:p>
        </w:tc>
        <w:tc>
          <w:tcPr>
            <w:tcW w:w="1417" w:type="dxa"/>
            <w:tcBorders>
              <w:top w:val="nil"/>
              <w:bottom w:val="single" w:sz="4" w:space="0" w:color="auto"/>
            </w:tcBorders>
          </w:tcPr>
          <w:p w:rsidR="002D0BBC" w:rsidRDefault="002D0BBC">
            <w:pPr>
              <w:pStyle w:val="ConsPlusNormal"/>
              <w:jc w:val="center"/>
            </w:pPr>
            <w:r>
              <w:t>7898</w:t>
            </w:r>
          </w:p>
        </w:tc>
        <w:tc>
          <w:tcPr>
            <w:tcW w:w="1361" w:type="dxa"/>
            <w:tcBorders>
              <w:top w:val="nil"/>
              <w:bottom w:val="single" w:sz="4" w:space="0" w:color="auto"/>
            </w:tcBorders>
          </w:tcPr>
          <w:p w:rsidR="002D0BBC" w:rsidRDefault="002D0BBC">
            <w:pPr>
              <w:pStyle w:val="ConsPlusNormal"/>
              <w:jc w:val="center"/>
            </w:pPr>
            <w:r>
              <w:t>7418</w:t>
            </w:r>
          </w:p>
        </w:tc>
      </w:tr>
    </w:tbl>
    <w:p w:rsidR="002D0BBC" w:rsidRDefault="002D0BBC">
      <w:pPr>
        <w:sectPr w:rsidR="002D0BBC">
          <w:pgSz w:w="16838" w:h="11905" w:orient="landscape"/>
          <w:pgMar w:top="1701" w:right="1134" w:bottom="850" w:left="1134" w:header="0" w:footer="0" w:gutter="0"/>
          <w:cols w:space="720"/>
        </w:sectPr>
      </w:pPr>
    </w:p>
    <w:p w:rsidR="002D0BBC" w:rsidRDefault="002D0BBC">
      <w:pPr>
        <w:pStyle w:val="ConsPlusNormal"/>
        <w:jc w:val="right"/>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 xml:space="preserve">5. Порядок установления </w:t>
      </w:r>
      <w:proofErr w:type="gramStart"/>
      <w:r w:rsidRPr="002D0BBC">
        <w:rPr>
          <w:rFonts w:ascii="Times New Roman" w:hAnsi="Times New Roman" w:cs="Times New Roman"/>
        </w:rPr>
        <w:t>гарантированных</w:t>
      </w:r>
      <w:proofErr w:type="gramEnd"/>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и компенсационных доплат</w:t>
      </w:r>
    </w:p>
    <w:p w:rsidR="002D0BBC" w:rsidRPr="002D0BBC" w:rsidRDefault="002D0BBC">
      <w:pPr>
        <w:pStyle w:val="ConsPlusNormal"/>
        <w:jc w:val="center"/>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5.1. Настоящий Порядок применяется при установлении работникам ДОУ и дошкольных групп на базе муниципальных общеобразовательных учреждений города гарантированных и компенсационных доплат.</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5.2. Гарантированные доплаты.</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Размеры и виды гарантированных доплат за специфику работы дошкольных образовательных учреждений, дошкольных групп на базе муниципальных общеобразовательных учреждений определяются исходя из условий труда, типов, видов учреждений и устанавливаются настоящим Порядком, за исключением случаев, когда размеры повышенной оплаты определяются действующим законодательством, а также закрепляются локальными актами образовательного учреждения.</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Гарантированные доплаты работникам устанавливаются за выполнение дополнительной работы, не входящей в круг основных обязанностей работников, а также за увеличение объема работ и закрепляются в Положении, коллективном договоре (соглашении).</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Виды и размеры гарантированных доплат определены </w:t>
      </w:r>
      <w:hyperlink w:anchor="P573" w:history="1">
        <w:r w:rsidRPr="002D0BBC">
          <w:rPr>
            <w:rFonts w:ascii="Times New Roman" w:hAnsi="Times New Roman" w:cs="Times New Roman"/>
            <w:color w:val="0000FF"/>
          </w:rPr>
          <w:t>Перечнем</w:t>
        </w:r>
      </w:hyperlink>
      <w:r w:rsidRPr="002D0BBC">
        <w:rPr>
          <w:rFonts w:ascii="Times New Roman" w:hAnsi="Times New Roman" w:cs="Times New Roman"/>
        </w:rPr>
        <w:t xml:space="preserve"> гарантированных доплат работникам ДОУ, дошкольных групп на базе муниципальных общеобразовательных учреждений (приложение N 2).</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В </w:t>
      </w:r>
      <w:proofErr w:type="gramStart"/>
      <w:r w:rsidRPr="002D0BBC">
        <w:rPr>
          <w:rFonts w:ascii="Times New Roman" w:hAnsi="Times New Roman" w:cs="Times New Roman"/>
        </w:rPr>
        <w:t>случаях</w:t>
      </w:r>
      <w:proofErr w:type="gramEnd"/>
      <w:r w:rsidRPr="002D0BBC">
        <w:rPr>
          <w:rFonts w:ascii="Times New Roman" w:hAnsi="Times New Roman" w:cs="Times New Roman"/>
        </w:rPr>
        <w:t xml:space="preserve"> когда работникам ДОУ предусмотрено повышение должностных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 При этом первоначально оклады повышаются на размеры их повышений в процентах, а затем на размеры повышений в абсолютных величинах.</w:t>
      </w:r>
    </w:p>
    <w:p w:rsidR="002D0BBC" w:rsidRPr="002D0BBC" w:rsidRDefault="002D0BBC">
      <w:pPr>
        <w:pStyle w:val="ConsPlusNormal"/>
        <w:spacing w:before="220"/>
        <w:ind w:firstLine="540"/>
        <w:jc w:val="both"/>
        <w:rPr>
          <w:rFonts w:ascii="Times New Roman" w:hAnsi="Times New Roman" w:cs="Times New Roman"/>
        </w:rPr>
      </w:pPr>
      <w:proofErr w:type="gramStart"/>
      <w:r w:rsidRPr="002D0BBC">
        <w:rPr>
          <w:rFonts w:ascii="Times New Roman" w:hAnsi="Times New Roman" w:cs="Times New Roman"/>
        </w:rPr>
        <w:t>Работникам ДОУ (в том числе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roofErr w:type="gramEnd"/>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Размеры доплат за совмещение профессий (должностей), расширение зон обслуживания, исполнение обязанностей временно отсутствующего работника устанавливаются руководителем ДОУ, общеобразовательного учреждения по соглашению сторон и максимальными размерами не ограничиваются.</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5.3. Компенсационные доплаты.</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Виды и размеры компенсационных доплат определены </w:t>
      </w:r>
      <w:hyperlink w:anchor="P593" w:history="1">
        <w:r w:rsidRPr="002D0BBC">
          <w:rPr>
            <w:rFonts w:ascii="Times New Roman" w:hAnsi="Times New Roman" w:cs="Times New Roman"/>
            <w:color w:val="0000FF"/>
          </w:rPr>
          <w:t>Перечнем</w:t>
        </w:r>
      </w:hyperlink>
      <w:r w:rsidRPr="002D0BBC">
        <w:rPr>
          <w:rFonts w:ascii="Times New Roman" w:hAnsi="Times New Roman" w:cs="Times New Roman"/>
        </w:rPr>
        <w:t xml:space="preserve"> компенсационных доплат (приложение N 3).</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Конкретный размер доплаты за работу во вредных условиях труда определяется руководителем учреждения в зависимости от продолжительности их воздействия на работника в течение рабочего времени.</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jc w:val="center"/>
        <w:outlineLvl w:val="1"/>
        <w:rPr>
          <w:rFonts w:ascii="Times New Roman" w:hAnsi="Times New Roman" w:cs="Times New Roman"/>
        </w:rPr>
      </w:pPr>
      <w:r w:rsidRPr="002D0BBC">
        <w:rPr>
          <w:rFonts w:ascii="Times New Roman" w:hAnsi="Times New Roman" w:cs="Times New Roman"/>
        </w:rPr>
        <w:t>6. Порядок установления стимулирующих выплат</w:t>
      </w:r>
    </w:p>
    <w:p w:rsidR="002D0BBC" w:rsidRPr="002D0BBC" w:rsidRDefault="002D0BBC">
      <w:pPr>
        <w:pStyle w:val="ConsPlusNormal"/>
        <w:ind w:firstLine="540"/>
        <w:jc w:val="both"/>
        <w:rPr>
          <w:rFonts w:ascii="Times New Roman" w:hAnsi="Times New Roman" w:cs="Times New Roman"/>
        </w:rP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 xml:space="preserve">6.1. Система стимулирующих выплат включает в себя выплаты, установленные по </w:t>
      </w:r>
      <w:r w:rsidRPr="002D0BBC">
        <w:rPr>
          <w:rFonts w:ascii="Times New Roman" w:hAnsi="Times New Roman" w:cs="Times New Roman"/>
        </w:rPr>
        <w:lastRenderedPageBreak/>
        <w:t>критериям оценки результативности и профессиональной деятельности работника.</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6.2. Виды и размер стимулирующих выплат определены </w:t>
      </w:r>
      <w:hyperlink w:anchor="P621" w:history="1">
        <w:r w:rsidRPr="002D0BBC">
          <w:rPr>
            <w:rFonts w:ascii="Times New Roman" w:hAnsi="Times New Roman" w:cs="Times New Roman"/>
            <w:color w:val="0000FF"/>
          </w:rPr>
          <w:t>Перечнем</w:t>
        </w:r>
      </w:hyperlink>
      <w:r w:rsidRPr="002D0BBC">
        <w:rPr>
          <w:rFonts w:ascii="Times New Roman" w:hAnsi="Times New Roman" w:cs="Times New Roman"/>
        </w:rPr>
        <w:t xml:space="preserve"> стимулирующих выплат (приложение N 4).</w:t>
      </w: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Default="002D0BBC">
      <w:pPr>
        <w:pStyle w:val="ConsPlusNormal"/>
        <w:jc w:val="right"/>
        <w:rPr>
          <w:rFonts w:ascii="Times New Roman" w:hAnsi="Times New Roman" w:cs="Times New Roman"/>
        </w:rPr>
      </w:pPr>
    </w:p>
    <w:p w:rsidR="002D0BBC" w:rsidRPr="002D0BBC" w:rsidRDefault="002D0BBC" w:rsidP="002D0BBC">
      <w:pPr>
        <w:pStyle w:val="ConsPlusNormal"/>
        <w:jc w:val="right"/>
        <w:outlineLvl w:val="1"/>
        <w:rPr>
          <w:rFonts w:ascii="Times New Roman" w:hAnsi="Times New Roman" w:cs="Times New Roman"/>
        </w:rPr>
      </w:pPr>
      <w:r w:rsidRPr="002D0BBC">
        <w:rPr>
          <w:rFonts w:ascii="Times New Roman" w:hAnsi="Times New Roman" w:cs="Times New Roman"/>
        </w:rPr>
        <w:t>Приложение N 1</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к Положению об оплате труда работников</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(кроме педагогических) муниципальных</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дошкольных образовательных учреждений</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и дошкольных групп на базе</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муниципальных общеобразовательных</w:t>
      </w:r>
    </w:p>
    <w:p w:rsidR="002D0BBC" w:rsidRPr="002D0BBC" w:rsidRDefault="002D0BBC" w:rsidP="002D0BBC">
      <w:pPr>
        <w:pStyle w:val="ConsPlusNormal"/>
        <w:jc w:val="right"/>
        <w:rPr>
          <w:rFonts w:ascii="Times New Roman" w:hAnsi="Times New Roman" w:cs="Times New Roman"/>
        </w:rPr>
      </w:pPr>
      <w:r w:rsidRPr="002D0BBC">
        <w:rPr>
          <w:rFonts w:ascii="Times New Roman" w:hAnsi="Times New Roman" w:cs="Times New Roman"/>
        </w:rPr>
        <w:t>учреждений города Белгорода</w:t>
      </w:r>
    </w:p>
    <w:p w:rsidR="002D0BBC" w:rsidRPr="002D0BBC" w:rsidRDefault="002D0BBC" w:rsidP="002D0BBC">
      <w:pPr>
        <w:pStyle w:val="ConsPlusNormal"/>
        <w:jc w:val="right"/>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0BBC" w:rsidRPr="002D0BBC" w:rsidTr="002A3D36">
        <w:trPr>
          <w:jc w:val="center"/>
        </w:trPr>
        <w:tc>
          <w:tcPr>
            <w:tcW w:w="9294" w:type="dxa"/>
            <w:tcBorders>
              <w:top w:val="nil"/>
              <w:left w:val="single" w:sz="24" w:space="0" w:color="CED3F1"/>
              <w:bottom w:val="nil"/>
              <w:right w:val="single" w:sz="24" w:space="0" w:color="F4F3F8"/>
            </w:tcBorders>
            <w:shd w:val="clear" w:color="auto" w:fill="F4F3F8"/>
          </w:tcPr>
          <w:p w:rsidR="002D0BBC" w:rsidRPr="002D0BBC" w:rsidRDefault="002D0BBC" w:rsidP="002A3D36">
            <w:pPr>
              <w:pStyle w:val="ConsPlusNormal"/>
              <w:jc w:val="both"/>
              <w:rPr>
                <w:rFonts w:ascii="Times New Roman" w:hAnsi="Times New Roman" w:cs="Times New Roman"/>
              </w:rPr>
            </w:pPr>
            <w:hyperlink r:id="rId19" w:history="1">
              <w:r w:rsidRPr="002D0BBC">
                <w:rPr>
                  <w:rFonts w:ascii="Times New Roman" w:hAnsi="Times New Roman" w:cs="Times New Roman"/>
                  <w:color w:val="0000FF"/>
                </w:rPr>
                <w:t>Решением</w:t>
              </w:r>
            </w:hyperlink>
            <w:r w:rsidRPr="002D0BBC">
              <w:rPr>
                <w:rFonts w:ascii="Times New Roman" w:hAnsi="Times New Roman" w:cs="Times New Roman"/>
                <w:color w:val="392C69"/>
              </w:rPr>
              <w:t xml:space="preserve"> Совета депутатов </w:t>
            </w:r>
            <w:proofErr w:type="gramStart"/>
            <w:r w:rsidRPr="002D0BBC">
              <w:rPr>
                <w:rFonts w:ascii="Times New Roman" w:hAnsi="Times New Roman" w:cs="Times New Roman"/>
                <w:color w:val="392C69"/>
              </w:rPr>
              <w:t>г</w:t>
            </w:r>
            <w:proofErr w:type="gramEnd"/>
            <w:r w:rsidRPr="002D0BBC">
              <w:rPr>
                <w:rFonts w:ascii="Times New Roman" w:hAnsi="Times New Roman" w:cs="Times New Roman"/>
                <w:color w:val="392C69"/>
              </w:rPr>
              <w:t xml:space="preserve">. Белгорода от 23.12.2014 N 186 приложение N 1 изложено в новой редакции, действие которой </w:t>
            </w:r>
            <w:hyperlink r:id="rId20" w:history="1">
              <w:r w:rsidRPr="002D0BBC">
                <w:rPr>
                  <w:rFonts w:ascii="Times New Roman" w:hAnsi="Times New Roman" w:cs="Times New Roman"/>
                  <w:color w:val="0000FF"/>
                </w:rPr>
                <w:t>распространяется</w:t>
              </w:r>
            </w:hyperlink>
            <w:r w:rsidRPr="002D0BBC">
              <w:rPr>
                <w:rFonts w:ascii="Times New Roman" w:hAnsi="Times New Roman" w:cs="Times New Roman"/>
                <w:color w:val="392C69"/>
              </w:rPr>
              <w:t xml:space="preserve"> на правоотношения, возникшие с 1 октября 2014 года. См. те</w:t>
            </w:r>
            <w:proofErr w:type="gramStart"/>
            <w:r w:rsidRPr="002D0BBC">
              <w:rPr>
                <w:rFonts w:ascii="Times New Roman" w:hAnsi="Times New Roman" w:cs="Times New Roman"/>
                <w:color w:val="392C69"/>
              </w:rPr>
              <w:t xml:space="preserve">кст </w:t>
            </w:r>
            <w:hyperlink r:id="rId21" w:history="1">
              <w:r w:rsidRPr="002D0BBC">
                <w:rPr>
                  <w:rFonts w:ascii="Times New Roman" w:hAnsi="Times New Roman" w:cs="Times New Roman"/>
                  <w:color w:val="0000FF"/>
                </w:rPr>
                <w:t>пр</w:t>
              </w:r>
              <w:proofErr w:type="gramEnd"/>
              <w:r w:rsidRPr="002D0BBC">
                <w:rPr>
                  <w:rFonts w:ascii="Times New Roman" w:hAnsi="Times New Roman" w:cs="Times New Roman"/>
                  <w:color w:val="0000FF"/>
                </w:rPr>
                <w:t>иложения N 1</w:t>
              </w:r>
            </w:hyperlink>
            <w:r w:rsidRPr="002D0BBC">
              <w:rPr>
                <w:rFonts w:ascii="Times New Roman" w:hAnsi="Times New Roman" w:cs="Times New Roman"/>
                <w:color w:val="392C69"/>
              </w:rPr>
              <w:t xml:space="preserve"> в редакции указанного решения.</w:t>
            </w:r>
          </w:p>
        </w:tc>
      </w:tr>
    </w:tbl>
    <w:p w:rsidR="002D0BBC" w:rsidRPr="002D0BBC" w:rsidRDefault="002D0BBC" w:rsidP="002D0BBC">
      <w:pPr>
        <w:pStyle w:val="ConsPlusNormal"/>
        <w:spacing w:before="220"/>
        <w:jc w:val="center"/>
        <w:rPr>
          <w:rFonts w:ascii="Times New Roman" w:hAnsi="Times New Roman" w:cs="Times New Roman"/>
        </w:rPr>
      </w:pPr>
      <w:bookmarkStart w:id="1" w:name="P356"/>
      <w:bookmarkEnd w:id="1"/>
      <w:r w:rsidRPr="002D0BBC">
        <w:rPr>
          <w:rFonts w:ascii="Times New Roman" w:hAnsi="Times New Roman" w:cs="Times New Roman"/>
        </w:rPr>
        <w:t xml:space="preserve">Базовые должностные оклады по </w:t>
      </w:r>
      <w:proofErr w:type="gramStart"/>
      <w:r w:rsidRPr="002D0BBC">
        <w:rPr>
          <w:rFonts w:ascii="Times New Roman" w:hAnsi="Times New Roman" w:cs="Times New Roman"/>
        </w:rPr>
        <w:t>профессиональным</w:t>
      </w:r>
      <w:proofErr w:type="gramEnd"/>
    </w:p>
    <w:p w:rsidR="002D0BBC" w:rsidRDefault="002D0BBC" w:rsidP="002D0BBC">
      <w:pPr>
        <w:pStyle w:val="ConsPlusNormal"/>
        <w:jc w:val="center"/>
      </w:pPr>
      <w:r>
        <w:t>квалификационным группам должностей</w:t>
      </w:r>
    </w:p>
    <w:p w:rsidR="002D0BBC" w:rsidRPr="002D0BBC" w:rsidRDefault="002D0BBC">
      <w:pPr>
        <w:pStyle w:val="ConsPlusNormal"/>
        <w:jc w:val="right"/>
        <w:rPr>
          <w:rFonts w:ascii="Times New Roman" w:hAnsi="Times New Roman" w:cs="Times New Roman"/>
        </w:rPr>
      </w:pPr>
    </w:p>
    <w:p w:rsidR="002D0BBC" w:rsidRDefault="002D0BBC">
      <w:pPr>
        <w:pStyle w:val="ConsPlusNormal"/>
      </w:pPr>
    </w:p>
    <w:p w:rsidR="002D0BBC" w:rsidRDefault="002D0BBC">
      <w:pPr>
        <w:sectPr w:rsidR="002D0B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6746"/>
        <w:gridCol w:w="2211"/>
      </w:tblGrid>
      <w:tr w:rsidR="002D0BBC">
        <w:tc>
          <w:tcPr>
            <w:tcW w:w="7394" w:type="dxa"/>
            <w:gridSpan w:val="2"/>
          </w:tcPr>
          <w:p w:rsidR="002D0BBC" w:rsidRDefault="002D0BBC">
            <w:pPr>
              <w:pStyle w:val="ConsPlusNormal"/>
              <w:jc w:val="center"/>
            </w:pPr>
            <w:r>
              <w:lastRenderedPageBreak/>
              <w:t>Наименование должностей работников дошкольных образовательных учреждений</w:t>
            </w:r>
          </w:p>
        </w:tc>
        <w:tc>
          <w:tcPr>
            <w:tcW w:w="2211" w:type="dxa"/>
          </w:tcPr>
          <w:p w:rsidR="002D0BBC" w:rsidRDefault="002D0BBC">
            <w:pPr>
              <w:pStyle w:val="ConsPlusNormal"/>
              <w:jc w:val="center"/>
            </w:pPr>
            <w:r>
              <w:t>Размер базового должностного оклада в рублях</w:t>
            </w:r>
          </w:p>
        </w:tc>
      </w:tr>
      <w:tr w:rsidR="002D0BBC">
        <w:tc>
          <w:tcPr>
            <w:tcW w:w="9605" w:type="dxa"/>
            <w:gridSpan w:val="3"/>
          </w:tcPr>
          <w:p w:rsidR="002D0BBC" w:rsidRDefault="002D0BBC">
            <w:pPr>
              <w:pStyle w:val="ConsPlusNormal"/>
              <w:jc w:val="center"/>
              <w:outlineLvl w:val="2"/>
            </w:pPr>
            <w:r>
              <w:t>1. Учебно-вспомогательный персонал</w:t>
            </w:r>
          </w:p>
        </w:tc>
      </w:tr>
      <w:tr w:rsidR="002D0BBC">
        <w:tc>
          <w:tcPr>
            <w:tcW w:w="648" w:type="dxa"/>
            <w:vMerge w:val="restart"/>
          </w:tcPr>
          <w:p w:rsidR="002D0BBC" w:rsidRDefault="002D0BBC">
            <w:pPr>
              <w:pStyle w:val="ConsPlusNormal"/>
            </w:pPr>
            <w:r>
              <w:t>1.</w:t>
            </w:r>
          </w:p>
        </w:tc>
        <w:tc>
          <w:tcPr>
            <w:tcW w:w="6746" w:type="dxa"/>
            <w:tcBorders>
              <w:bottom w:val="nil"/>
            </w:tcBorders>
          </w:tcPr>
          <w:p w:rsidR="002D0BBC" w:rsidRDefault="002D0BBC">
            <w:pPr>
              <w:pStyle w:val="ConsPlusNormal"/>
            </w:pPr>
            <w:r>
              <w:t>Заместитель заведующего по хозяйственной работе</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в учреждениях, отнесенных к IV группе по оплате труда руководителей;</w:t>
            </w:r>
          </w:p>
        </w:tc>
        <w:tc>
          <w:tcPr>
            <w:tcW w:w="2211" w:type="dxa"/>
            <w:tcBorders>
              <w:top w:val="nil"/>
              <w:bottom w:val="nil"/>
            </w:tcBorders>
          </w:tcPr>
          <w:p w:rsidR="002D0BBC" w:rsidRDefault="002D0BBC">
            <w:pPr>
              <w:pStyle w:val="ConsPlusNormal"/>
              <w:jc w:val="center"/>
            </w:pPr>
            <w:r>
              <w:t>6276</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в учреждениях, отнесенных к III группе по оплате труда руководителей;</w:t>
            </w:r>
          </w:p>
        </w:tc>
        <w:tc>
          <w:tcPr>
            <w:tcW w:w="2211" w:type="dxa"/>
            <w:tcBorders>
              <w:top w:val="nil"/>
              <w:bottom w:val="nil"/>
            </w:tcBorders>
          </w:tcPr>
          <w:p w:rsidR="002D0BBC" w:rsidRDefault="002D0BBC">
            <w:pPr>
              <w:pStyle w:val="ConsPlusNormal"/>
              <w:jc w:val="center"/>
            </w:pPr>
            <w:r>
              <w:t>7059</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в учреждениях, отнесенных ко II группе по оплате труда руководителей;</w:t>
            </w:r>
          </w:p>
        </w:tc>
        <w:tc>
          <w:tcPr>
            <w:tcW w:w="2211" w:type="dxa"/>
            <w:tcBorders>
              <w:top w:val="nil"/>
              <w:bottom w:val="nil"/>
            </w:tcBorders>
          </w:tcPr>
          <w:p w:rsidR="002D0BBC" w:rsidRDefault="002D0BBC">
            <w:pPr>
              <w:pStyle w:val="ConsPlusNormal"/>
              <w:jc w:val="center"/>
            </w:pPr>
            <w:r>
              <w:t>7626</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 учреждениях, отнесенных к I группе по оплате труда руководителей</w:t>
            </w:r>
          </w:p>
        </w:tc>
        <w:tc>
          <w:tcPr>
            <w:tcW w:w="2211" w:type="dxa"/>
            <w:tcBorders>
              <w:top w:val="nil"/>
            </w:tcBorders>
          </w:tcPr>
          <w:p w:rsidR="002D0BBC" w:rsidRDefault="002D0BBC">
            <w:pPr>
              <w:pStyle w:val="ConsPlusNormal"/>
              <w:jc w:val="center"/>
            </w:pPr>
            <w:r>
              <w:t>8391</w:t>
            </w:r>
          </w:p>
        </w:tc>
      </w:tr>
      <w:tr w:rsidR="002D0BBC">
        <w:tc>
          <w:tcPr>
            <w:tcW w:w="648" w:type="dxa"/>
          </w:tcPr>
          <w:p w:rsidR="002D0BBC" w:rsidRDefault="002D0BBC">
            <w:pPr>
              <w:pStyle w:val="ConsPlusNormal"/>
            </w:pPr>
            <w:r>
              <w:t>2.</w:t>
            </w:r>
          </w:p>
        </w:tc>
        <w:tc>
          <w:tcPr>
            <w:tcW w:w="6746" w:type="dxa"/>
          </w:tcPr>
          <w:p w:rsidR="002D0BBC" w:rsidRDefault="002D0BBC">
            <w:pPr>
              <w:pStyle w:val="ConsPlusNormal"/>
            </w:pPr>
            <w:r>
              <w:t>Заведующий хозяйством</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w:t>
            </w:r>
          </w:p>
        </w:tc>
        <w:tc>
          <w:tcPr>
            <w:tcW w:w="6746" w:type="dxa"/>
          </w:tcPr>
          <w:p w:rsidR="002D0BBC" w:rsidRDefault="002D0BBC">
            <w:pPr>
              <w:pStyle w:val="ConsPlusNormal"/>
            </w:pPr>
            <w:r>
              <w:t>Заведующий складом</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4.</w:t>
            </w:r>
          </w:p>
        </w:tc>
        <w:tc>
          <w:tcPr>
            <w:tcW w:w="6746" w:type="dxa"/>
          </w:tcPr>
          <w:p w:rsidR="002D0BBC" w:rsidRDefault="002D0BBC">
            <w:pPr>
              <w:pStyle w:val="ConsPlusNormal"/>
            </w:pPr>
            <w:r>
              <w:t>Шеф-повар</w:t>
            </w:r>
          </w:p>
        </w:tc>
        <w:tc>
          <w:tcPr>
            <w:tcW w:w="2211" w:type="dxa"/>
          </w:tcPr>
          <w:p w:rsidR="002D0BBC" w:rsidRDefault="002D0BBC">
            <w:pPr>
              <w:pStyle w:val="ConsPlusNormal"/>
              <w:jc w:val="center"/>
            </w:pPr>
            <w:r>
              <w:t>5924</w:t>
            </w:r>
          </w:p>
        </w:tc>
      </w:tr>
      <w:tr w:rsidR="002D0BBC">
        <w:tc>
          <w:tcPr>
            <w:tcW w:w="648" w:type="dxa"/>
            <w:vMerge w:val="restart"/>
          </w:tcPr>
          <w:p w:rsidR="002D0BBC" w:rsidRDefault="002D0BBC">
            <w:pPr>
              <w:pStyle w:val="ConsPlusNormal"/>
            </w:pPr>
            <w:r>
              <w:t>5.</w:t>
            </w:r>
          </w:p>
        </w:tc>
        <w:tc>
          <w:tcPr>
            <w:tcW w:w="6746" w:type="dxa"/>
            <w:tcBorders>
              <w:bottom w:val="nil"/>
            </w:tcBorders>
          </w:tcPr>
          <w:p w:rsidR="002D0BBC" w:rsidRDefault="002D0BBC">
            <w:pPr>
              <w:pStyle w:val="ConsPlusNormal"/>
            </w:pPr>
            <w:r>
              <w:t>Младший воспитатель:</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среднее (полное) общее образование и курсовая подготовка;</w:t>
            </w:r>
          </w:p>
        </w:tc>
        <w:tc>
          <w:tcPr>
            <w:tcW w:w="2211" w:type="dxa"/>
            <w:tcBorders>
              <w:top w:val="nil"/>
              <w:bottom w:val="nil"/>
            </w:tcBorders>
          </w:tcPr>
          <w:p w:rsidR="002D0BBC" w:rsidRDefault="002D0BBC">
            <w:pPr>
              <w:pStyle w:val="ConsPlusNormal"/>
              <w:jc w:val="center"/>
            </w:pPr>
            <w:r>
              <w:t>5254</w:t>
            </w:r>
          </w:p>
        </w:tc>
      </w:tr>
      <w:tr w:rsidR="002D0BBC">
        <w:tc>
          <w:tcPr>
            <w:tcW w:w="648" w:type="dxa"/>
            <w:vMerge/>
          </w:tcPr>
          <w:p w:rsidR="002D0BBC" w:rsidRDefault="002D0BBC"/>
        </w:tc>
        <w:tc>
          <w:tcPr>
            <w:tcW w:w="6746" w:type="dxa"/>
            <w:tcBorders>
              <w:top w:val="nil"/>
            </w:tcBorders>
          </w:tcPr>
          <w:p w:rsidR="002D0BBC" w:rsidRDefault="002D0BBC">
            <w:pPr>
              <w:pStyle w:val="ConsPlusNormal"/>
            </w:pPr>
            <w:r>
              <w:t>- среднее профессиональное образование</w:t>
            </w:r>
          </w:p>
        </w:tc>
        <w:tc>
          <w:tcPr>
            <w:tcW w:w="2211" w:type="dxa"/>
            <w:tcBorders>
              <w:top w:val="nil"/>
            </w:tcBorders>
          </w:tcPr>
          <w:p w:rsidR="002D0BBC" w:rsidRDefault="002D0BBC">
            <w:pPr>
              <w:pStyle w:val="ConsPlusNormal"/>
              <w:jc w:val="center"/>
            </w:pPr>
            <w:r>
              <w:t>5355</w:t>
            </w:r>
          </w:p>
        </w:tc>
      </w:tr>
      <w:tr w:rsidR="002D0BBC">
        <w:tc>
          <w:tcPr>
            <w:tcW w:w="648" w:type="dxa"/>
          </w:tcPr>
          <w:p w:rsidR="002D0BBC" w:rsidRDefault="002D0BBC">
            <w:pPr>
              <w:pStyle w:val="ConsPlusNormal"/>
            </w:pPr>
            <w:r>
              <w:t>6.</w:t>
            </w:r>
          </w:p>
        </w:tc>
        <w:tc>
          <w:tcPr>
            <w:tcW w:w="6746" w:type="dxa"/>
          </w:tcPr>
          <w:p w:rsidR="002D0BBC" w:rsidRDefault="002D0BBC">
            <w:pPr>
              <w:pStyle w:val="ConsPlusNormal"/>
            </w:pPr>
            <w:r>
              <w:t>Помощник воспитателя</w:t>
            </w:r>
          </w:p>
        </w:tc>
        <w:tc>
          <w:tcPr>
            <w:tcW w:w="2211" w:type="dxa"/>
          </w:tcPr>
          <w:p w:rsidR="002D0BBC" w:rsidRDefault="002D0BBC">
            <w:pPr>
              <w:pStyle w:val="ConsPlusNormal"/>
              <w:jc w:val="center"/>
            </w:pPr>
            <w:r>
              <w:t>5254</w:t>
            </w:r>
          </w:p>
        </w:tc>
      </w:tr>
      <w:tr w:rsidR="002D0BBC">
        <w:tc>
          <w:tcPr>
            <w:tcW w:w="648" w:type="dxa"/>
            <w:vMerge w:val="restart"/>
          </w:tcPr>
          <w:p w:rsidR="002D0BBC" w:rsidRDefault="002D0BBC">
            <w:pPr>
              <w:pStyle w:val="ConsPlusNormal"/>
            </w:pPr>
            <w:r>
              <w:t>7.</w:t>
            </w:r>
          </w:p>
        </w:tc>
        <w:tc>
          <w:tcPr>
            <w:tcW w:w="6746" w:type="dxa"/>
            <w:tcBorders>
              <w:bottom w:val="nil"/>
            </w:tcBorders>
          </w:tcPr>
          <w:p w:rsidR="002D0BBC" w:rsidRDefault="002D0BBC">
            <w:pPr>
              <w:pStyle w:val="ConsPlusNormal"/>
            </w:pPr>
            <w:r>
              <w:t>Бухгалтер:</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квалификационной категории;</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5667</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6446</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ведущий</w:t>
            </w:r>
          </w:p>
        </w:tc>
        <w:tc>
          <w:tcPr>
            <w:tcW w:w="2211" w:type="dxa"/>
            <w:tcBorders>
              <w:top w:val="nil"/>
            </w:tcBorders>
          </w:tcPr>
          <w:p w:rsidR="002D0BBC" w:rsidRDefault="002D0BBC">
            <w:pPr>
              <w:pStyle w:val="ConsPlusNormal"/>
              <w:jc w:val="center"/>
            </w:pPr>
            <w:r>
              <w:t>7513</w:t>
            </w:r>
          </w:p>
        </w:tc>
      </w:tr>
      <w:tr w:rsidR="002D0BBC">
        <w:tc>
          <w:tcPr>
            <w:tcW w:w="648" w:type="dxa"/>
            <w:vMerge w:val="restart"/>
          </w:tcPr>
          <w:p w:rsidR="002D0BBC" w:rsidRDefault="002D0BBC">
            <w:pPr>
              <w:pStyle w:val="ConsPlusNormal"/>
            </w:pPr>
            <w:r>
              <w:t>8.</w:t>
            </w:r>
          </w:p>
        </w:tc>
        <w:tc>
          <w:tcPr>
            <w:tcW w:w="6746" w:type="dxa"/>
            <w:tcBorders>
              <w:bottom w:val="nil"/>
            </w:tcBorders>
          </w:tcPr>
          <w:p w:rsidR="002D0BBC" w:rsidRDefault="002D0BBC">
            <w:pPr>
              <w:pStyle w:val="ConsPlusNormal"/>
            </w:pPr>
            <w:r>
              <w:t>Экономист:</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квалификационной категории;</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5667</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6446</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ведущий</w:t>
            </w:r>
          </w:p>
        </w:tc>
        <w:tc>
          <w:tcPr>
            <w:tcW w:w="2211" w:type="dxa"/>
            <w:tcBorders>
              <w:top w:val="nil"/>
            </w:tcBorders>
          </w:tcPr>
          <w:p w:rsidR="002D0BBC" w:rsidRDefault="002D0BBC">
            <w:pPr>
              <w:pStyle w:val="ConsPlusNormal"/>
              <w:jc w:val="center"/>
            </w:pPr>
            <w:r>
              <w:t>7513</w:t>
            </w:r>
          </w:p>
        </w:tc>
      </w:tr>
      <w:tr w:rsidR="002D0BBC">
        <w:tc>
          <w:tcPr>
            <w:tcW w:w="648" w:type="dxa"/>
          </w:tcPr>
          <w:p w:rsidR="002D0BBC" w:rsidRDefault="002D0BBC">
            <w:pPr>
              <w:pStyle w:val="ConsPlusNormal"/>
            </w:pPr>
            <w:r>
              <w:t>9.</w:t>
            </w:r>
          </w:p>
        </w:tc>
        <w:tc>
          <w:tcPr>
            <w:tcW w:w="6746" w:type="dxa"/>
          </w:tcPr>
          <w:p w:rsidR="002D0BBC" w:rsidRDefault="002D0BBC">
            <w:pPr>
              <w:pStyle w:val="ConsPlusNormal"/>
            </w:pPr>
            <w:r>
              <w:t>Инженер</w:t>
            </w:r>
          </w:p>
        </w:tc>
        <w:tc>
          <w:tcPr>
            <w:tcW w:w="2211" w:type="dxa"/>
          </w:tcPr>
          <w:p w:rsidR="002D0BBC" w:rsidRDefault="002D0BBC">
            <w:pPr>
              <w:pStyle w:val="ConsPlusNormal"/>
              <w:jc w:val="center"/>
            </w:pPr>
            <w:r>
              <w:t>6446</w:t>
            </w:r>
          </w:p>
        </w:tc>
      </w:tr>
      <w:tr w:rsidR="002D0BBC">
        <w:tc>
          <w:tcPr>
            <w:tcW w:w="648" w:type="dxa"/>
          </w:tcPr>
          <w:p w:rsidR="002D0BBC" w:rsidRDefault="002D0BBC">
            <w:pPr>
              <w:pStyle w:val="ConsPlusNormal"/>
            </w:pPr>
            <w:r>
              <w:t>10.</w:t>
            </w:r>
          </w:p>
        </w:tc>
        <w:tc>
          <w:tcPr>
            <w:tcW w:w="6746" w:type="dxa"/>
          </w:tcPr>
          <w:p w:rsidR="002D0BBC" w:rsidRDefault="002D0BBC">
            <w:pPr>
              <w:pStyle w:val="ConsPlusNormal"/>
            </w:pPr>
            <w:r>
              <w:t>Специалист по охране труда</w:t>
            </w:r>
          </w:p>
        </w:tc>
        <w:tc>
          <w:tcPr>
            <w:tcW w:w="2211" w:type="dxa"/>
          </w:tcPr>
          <w:p w:rsidR="002D0BBC" w:rsidRDefault="002D0BBC">
            <w:pPr>
              <w:pStyle w:val="ConsPlusNormal"/>
              <w:jc w:val="center"/>
            </w:pPr>
            <w:r>
              <w:t>6446</w:t>
            </w:r>
          </w:p>
        </w:tc>
      </w:tr>
      <w:tr w:rsidR="002D0BBC">
        <w:tc>
          <w:tcPr>
            <w:tcW w:w="648" w:type="dxa"/>
            <w:vMerge w:val="restart"/>
          </w:tcPr>
          <w:p w:rsidR="002D0BBC" w:rsidRDefault="002D0BBC">
            <w:pPr>
              <w:pStyle w:val="ConsPlusNormal"/>
            </w:pPr>
            <w:r>
              <w:t>11.</w:t>
            </w:r>
          </w:p>
        </w:tc>
        <w:tc>
          <w:tcPr>
            <w:tcW w:w="6746" w:type="dxa"/>
            <w:tcBorders>
              <w:bottom w:val="nil"/>
            </w:tcBorders>
          </w:tcPr>
          <w:p w:rsidR="002D0BBC" w:rsidRDefault="002D0BBC">
            <w:pPr>
              <w:pStyle w:val="ConsPlusNormal"/>
            </w:pPr>
            <w:proofErr w:type="spellStart"/>
            <w:r>
              <w:t>Документовед</w:t>
            </w:r>
            <w:proofErr w:type="spellEnd"/>
            <w:r>
              <w:t>:</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квалификационной категории;</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5355</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5738</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высшая квалификационная категория</w:t>
            </w:r>
          </w:p>
        </w:tc>
        <w:tc>
          <w:tcPr>
            <w:tcW w:w="2211" w:type="dxa"/>
            <w:tcBorders>
              <w:top w:val="nil"/>
            </w:tcBorders>
          </w:tcPr>
          <w:p w:rsidR="002D0BBC" w:rsidRDefault="002D0BBC">
            <w:pPr>
              <w:pStyle w:val="ConsPlusNormal"/>
              <w:jc w:val="center"/>
            </w:pPr>
            <w:r>
              <w:t>6446</w:t>
            </w:r>
          </w:p>
        </w:tc>
      </w:tr>
      <w:tr w:rsidR="002D0BBC">
        <w:tc>
          <w:tcPr>
            <w:tcW w:w="648" w:type="dxa"/>
            <w:vMerge w:val="restart"/>
          </w:tcPr>
          <w:p w:rsidR="002D0BBC" w:rsidRDefault="002D0BBC">
            <w:pPr>
              <w:pStyle w:val="ConsPlusNormal"/>
            </w:pPr>
            <w:r>
              <w:t>12.</w:t>
            </w:r>
          </w:p>
        </w:tc>
        <w:tc>
          <w:tcPr>
            <w:tcW w:w="6746" w:type="dxa"/>
            <w:tcBorders>
              <w:bottom w:val="nil"/>
            </w:tcBorders>
          </w:tcPr>
          <w:p w:rsidR="002D0BBC" w:rsidRDefault="002D0BBC">
            <w:pPr>
              <w:pStyle w:val="ConsPlusNormal"/>
            </w:pPr>
            <w:r>
              <w:t>Специалист (инспектор) по кадрам:</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среднее профессиональное образование и индивидуальное обучение;</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5355</w:t>
            </w:r>
          </w:p>
        </w:tc>
      </w:tr>
      <w:tr w:rsidR="002D0BBC">
        <w:tc>
          <w:tcPr>
            <w:tcW w:w="648" w:type="dxa"/>
            <w:vMerge/>
          </w:tcPr>
          <w:p w:rsidR="002D0BBC" w:rsidRDefault="002D0BBC"/>
        </w:tc>
        <w:tc>
          <w:tcPr>
            <w:tcW w:w="6746" w:type="dxa"/>
            <w:tcBorders>
              <w:top w:val="nil"/>
            </w:tcBorders>
          </w:tcPr>
          <w:p w:rsidR="002D0BBC" w:rsidRDefault="002D0BBC">
            <w:pPr>
              <w:pStyle w:val="ConsPlusNormal"/>
            </w:pPr>
            <w:r>
              <w:t>- I квалификационная категория;</w:t>
            </w:r>
          </w:p>
        </w:tc>
        <w:tc>
          <w:tcPr>
            <w:tcW w:w="2211" w:type="dxa"/>
            <w:tcBorders>
              <w:top w:val="nil"/>
            </w:tcBorders>
          </w:tcPr>
          <w:p w:rsidR="002D0BBC" w:rsidRDefault="002D0BBC">
            <w:pPr>
              <w:pStyle w:val="ConsPlusNormal"/>
              <w:jc w:val="center"/>
            </w:pPr>
            <w:r>
              <w:t>5720</w:t>
            </w:r>
          </w:p>
        </w:tc>
      </w:tr>
      <w:tr w:rsidR="002D0BBC">
        <w:tc>
          <w:tcPr>
            <w:tcW w:w="648" w:type="dxa"/>
            <w:vMerge w:val="restart"/>
          </w:tcPr>
          <w:p w:rsidR="002D0BBC" w:rsidRDefault="002D0BBC">
            <w:pPr>
              <w:pStyle w:val="ConsPlusNormal"/>
            </w:pPr>
            <w:r>
              <w:t>13.</w:t>
            </w:r>
          </w:p>
        </w:tc>
        <w:tc>
          <w:tcPr>
            <w:tcW w:w="6746" w:type="dxa"/>
            <w:tcBorders>
              <w:bottom w:val="nil"/>
            </w:tcBorders>
          </w:tcPr>
          <w:p w:rsidR="002D0BBC" w:rsidRDefault="002D0BBC">
            <w:pPr>
              <w:pStyle w:val="ConsPlusNormal"/>
            </w:pPr>
            <w:r>
              <w:t>Врач:</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квалификации;</w:t>
            </w:r>
          </w:p>
        </w:tc>
        <w:tc>
          <w:tcPr>
            <w:tcW w:w="2211" w:type="dxa"/>
            <w:tcBorders>
              <w:top w:val="nil"/>
              <w:bottom w:val="nil"/>
            </w:tcBorders>
          </w:tcPr>
          <w:p w:rsidR="002D0BBC" w:rsidRDefault="002D0BBC">
            <w:pPr>
              <w:pStyle w:val="ConsPlusNormal"/>
              <w:jc w:val="center"/>
            </w:pPr>
            <w:r>
              <w:t>6446</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6966</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7513</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высшая квалификационная категория</w:t>
            </w:r>
          </w:p>
        </w:tc>
        <w:tc>
          <w:tcPr>
            <w:tcW w:w="2211" w:type="dxa"/>
            <w:tcBorders>
              <w:top w:val="nil"/>
            </w:tcBorders>
          </w:tcPr>
          <w:p w:rsidR="002D0BBC" w:rsidRDefault="002D0BBC">
            <w:pPr>
              <w:pStyle w:val="ConsPlusNormal"/>
              <w:jc w:val="center"/>
            </w:pPr>
            <w:r>
              <w:t>8091</w:t>
            </w:r>
          </w:p>
        </w:tc>
      </w:tr>
      <w:tr w:rsidR="002D0BBC">
        <w:tc>
          <w:tcPr>
            <w:tcW w:w="648" w:type="dxa"/>
            <w:vMerge w:val="restart"/>
          </w:tcPr>
          <w:p w:rsidR="002D0BBC" w:rsidRDefault="002D0BBC">
            <w:pPr>
              <w:pStyle w:val="ConsPlusNormal"/>
            </w:pPr>
            <w:r>
              <w:t>14.</w:t>
            </w:r>
          </w:p>
        </w:tc>
        <w:tc>
          <w:tcPr>
            <w:tcW w:w="6746" w:type="dxa"/>
            <w:tcBorders>
              <w:bottom w:val="nil"/>
            </w:tcBorders>
          </w:tcPr>
          <w:p w:rsidR="002D0BBC" w:rsidRDefault="002D0BBC">
            <w:pPr>
              <w:pStyle w:val="ConsPlusNormal"/>
            </w:pPr>
            <w:r>
              <w:t>Фельдшер:</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квалификации;</w:t>
            </w:r>
          </w:p>
        </w:tc>
        <w:tc>
          <w:tcPr>
            <w:tcW w:w="2211" w:type="dxa"/>
            <w:tcBorders>
              <w:top w:val="nil"/>
              <w:bottom w:val="nil"/>
            </w:tcBorders>
          </w:tcPr>
          <w:p w:rsidR="002D0BBC" w:rsidRDefault="002D0BBC">
            <w:pPr>
              <w:pStyle w:val="ConsPlusNormal"/>
              <w:jc w:val="center"/>
            </w:pPr>
            <w:r>
              <w:t>6446</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6966</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7513</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высшая квалификационная категория</w:t>
            </w:r>
          </w:p>
        </w:tc>
        <w:tc>
          <w:tcPr>
            <w:tcW w:w="2211" w:type="dxa"/>
            <w:tcBorders>
              <w:top w:val="nil"/>
            </w:tcBorders>
          </w:tcPr>
          <w:p w:rsidR="002D0BBC" w:rsidRDefault="002D0BBC">
            <w:pPr>
              <w:pStyle w:val="ConsPlusNormal"/>
              <w:jc w:val="center"/>
            </w:pPr>
            <w:r>
              <w:t>8091</w:t>
            </w:r>
          </w:p>
        </w:tc>
      </w:tr>
      <w:tr w:rsidR="002D0BBC">
        <w:tc>
          <w:tcPr>
            <w:tcW w:w="648" w:type="dxa"/>
            <w:vMerge w:val="restart"/>
          </w:tcPr>
          <w:p w:rsidR="002D0BBC" w:rsidRDefault="002D0BBC">
            <w:pPr>
              <w:pStyle w:val="ConsPlusNormal"/>
            </w:pPr>
            <w:r>
              <w:t>15.</w:t>
            </w:r>
          </w:p>
        </w:tc>
        <w:tc>
          <w:tcPr>
            <w:tcW w:w="6746" w:type="dxa"/>
            <w:tcBorders>
              <w:bottom w:val="nil"/>
            </w:tcBorders>
          </w:tcPr>
          <w:p w:rsidR="002D0BBC" w:rsidRDefault="002D0BBC">
            <w:pPr>
              <w:pStyle w:val="ConsPlusNormal"/>
            </w:pPr>
            <w:r>
              <w:t>Медицинская сестра, медицинская сестра по массажу:</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квалификации;</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5355</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5611</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высшая квалификационная категория</w:t>
            </w:r>
          </w:p>
        </w:tc>
        <w:tc>
          <w:tcPr>
            <w:tcW w:w="2211" w:type="dxa"/>
            <w:tcBorders>
              <w:top w:val="nil"/>
            </w:tcBorders>
          </w:tcPr>
          <w:p w:rsidR="002D0BBC" w:rsidRDefault="002D0BBC">
            <w:pPr>
              <w:pStyle w:val="ConsPlusNormal"/>
              <w:jc w:val="center"/>
            </w:pPr>
            <w:r>
              <w:t>5868</w:t>
            </w:r>
          </w:p>
        </w:tc>
      </w:tr>
      <w:tr w:rsidR="002D0BBC">
        <w:tc>
          <w:tcPr>
            <w:tcW w:w="648" w:type="dxa"/>
            <w:vMerge w:val="restart"/>
          </w:tcPr>
          <w:p w:rsidR="002D0BBC" w:rsidRDefault="002D0BBC">
            <w:pPr>
              <w:pStyle w:val="ConsPlusNormal"/>
            </w:pPr>
            <w:r>
              <w:t>16.</w:t>
            </w:r>
          </w:p>
        </w:tc>
        <w:tc>
          <w:tcPr>
            <w:tcW w:w="6746" w:type="dxa"/>
            <w:tcBorders>
              <w:bottom w:val="nil"/>
            </w:tcBorders>
          </w:tcPr>
          <w:p w:rsidR="002D0BBC" w:rsidRDefault="002D0BBC">
            <w:pPr>
              <w:pStyle w:val="ConsPlusNormal"/>
            </w:pPr>
            <w:r>
              <w:t>Старшая медицинская сестра:</w:t>
            </w:r>
          </w:p>
        </w:tc>
        <w:tc>
          <w:tcPr>
            <w:tcW w:w="2211" w:type="dxa"/>
            <w:tcBorders>
              <w:bottom w:val="nil"/>
            </w:tcBorders>
          </w:tcPr>
          <w:p w:rsidR="002D0BBC" w:rsidRDefault="002D0BBC">
            <w:pPr>
              <w:pStyle w:val="ConsPlusNormal"/>
              <w:jc w:val="center"/>
            </w:pP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без квалификации;</w:t>
            </w:r>
          </w:p>
        </w:tc>
        <w:tc>
          <w:tcPr>
            <w:tcW w:w="2211" w:type="dxa"/>
            <w:tcBorders>
              <w:top w:val="nil"/>
              <w:bottom w:val="nil"/>
            </w:tcBorders>
          </w:tcPr>
          <w:p w:rsidR="002D0BBC" w:rsidRDefault="002D0BBC">
            <w:pPr>
              <w:pStyle w:val="ConsPlusNormal"/>
              <w:jc w:val="center"/>
            </w:pPr>
            <w:r>
              <w:t>5254</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II квалификационная категория;</w:t>
            </w:r>
          </w:p>
        </w:tc>
        <w:tc>
          <w:tcPr>
            <w:tcW w:w="2211" w:type="dxa"/>
            <w:tcBorders>
              <w:top w:val="nil"/>
              <w:bottom w:val="nil"/>
            </w:tcBorders>
          </w:tcPr>
          <w:p w:rsidR="002D0BBC" w:rsidRDefault="002D0BBC">
            <w:pPr>
              <w:pStyle w:val="ConsPlusNormal"/>
              <w:jc w:val="center"/>
            </w:pPr>
            <w:r>
              <w:t>5355</w:t>
            </w:r>
          </w:p>
        </w:tc>
      </w:tr>
      <w:tr w:rsidR="002D0BBC">
        <w:tblPrEx>
          <w:tblBorders>
            <w:insideH w:val="nil"/>
          </w:tblBorders>
        </w:tblPrEx>
        <w:tc>
          <w:tcPr>
            <w:tcW w:w="648" w:type="dxa"/>
            <w:vMerge/>
          </w:tcPr>
          <w:p w:rsidR="002D0BBC" w:rsidRDefault="002D0BBC"/>
        </w:tc>
        <w:tc>
          <w:tcPr>
            <w:tcW w:w="6746" w:type="dxa"/>
            <w:tcBorders>
              <w:top w:val="nil"/>
              <w:bottom w:val="nil"/>
            </w:tcBorders>
          </w:tcPr>
          <w:p w:rsidR="002D0BBC" w:rsidRDefault="002D0BBC">
            <w:pPr>
              <w:pStyle w:val="ConsPlusNormal"/>
            </w:pPr>
            <w:r>
              <w:t>- I квалификационная категория;</w:t>
            </w:r>
          </w:p>
        </w:tc>
        <w:tc>
          <w:tcPr>
            <w:tcW w:w="2211" w:type="dxa"/>
            <w:tcBorders>
              <w:top w:val="nil"/>
              <w:bottom w:val="nil"/>
            </w:tcBorders>
          </w:tcPr>
          <w:p w:rsidR="002D0BBC" w:rsidRDefault="002D0BBC">
            <w:pPr>
              <w:pStyle w:val="ConsPlusNormal"/>
              <w:jc w:val="center"/>
            </w:pPr>
            <w:r>
              <w:t>5868</w:t>
            </w:r>
          </w:p>
        </w:tc>
      </w:tr>
      <w:tr w:rsidR="002D0BBC">
        <w:tc>
          <w:tcPr>
            <w:tcW w:w="648" w:type="dxa"/>
            <w:vMerge/>
          </w:tcPr>
          <w:p w:rsidR="002D0BBC" w:rsidRDefault="002D0BBC"/>
        </w:tc>
        <w:tc>
          <w:tcPr>
            <w:tcW w:w="6746" w:type="dxa"/>
            <w:tcBorders>
              <w:top w:val="nil"/>
            </w:tcBorders>
          </w:tcPr>
          <w:p w:rsidR="002D0BBC" w:rsidRDefault="002D0BBC">
            <w:pPr>
              <w:pStyle w:val="ConsPlusNormal"/>
            </w:pPr>
            <w:r>
              <w:t>- высшая квалификационная категория</w:t>
            </w:r>
          </w:p>
        </w:tc>
        <w:tc>
          <w:tcPr>
            <w:tcW w:w="2211" w:type="dxa"/>
            <w:tcBorders>
              <w:top w:val="nil"/>
            </w:tcBorders>
          </w:tcPr>
          <w:p w:rsidR="002D0BBC" w:rsidRDefault="002D0BBC">
            <w:pPr>
              <w:pStyle w:val="ConsPlusNormal"/>
              <w:jc w:val="center"/>
            </w:pPr>
            <w:r>
              <w:t>6218</w:t>
            </w:r>
          </w:p>
        </w:tc>
      </w:tr>
      <w:tr w:rsidR="002D0BBC">
        <w:tc>
          <w:tcPr>
            <w:tcW w:w="648" w:type="dxa"/>
          </w:tcPr>
          <w:p w:rsidR="002D0BBC" w:rsidRDefault="002D0BBC">
            <w:pPr>
              <w:pStyle w:val="ConsPlusNormal"/>
            </w:pPr>
            <w:r>
              <w:t>17.</w:t>
            </w:r>
          </w:p>
        </w:tc>
        <w:tc>
          <w:tcPr>
            <w:tcW w:w="6746" w:type="dxa"/>
          </w:tcPr>
          <w:p w:rsidR="002D0BBC" w:rsidRDefault="002D0BBC">
            <w:pPr>
              <w:pStyle w:val="ConsPlusNormal"/>
            </w:pPr>
            <w:r>
              <w:t>Юрисконсульт</w:t>
            </w:r>
          </w:p>
        </w:tc>
        <w:tc>
          <w:tcPr>
            <w:tcW w:w="2211" w:type="dxa"/>
          </w:tcPr>
          <w:p w:rsidR="002D0BBC" w:rsidRDefault="002D0BBC">
            <w:pPr>
              <w:pStyle w:val="ConsPlusNormal"/>
              <w:jc w:val="center"/>
            </w:pPr>
            <w:r>
              <w:t>5254</w:t>
            </w:r>
          </w:p>
        </w:tc>
      </w:tr>
      <w:tr w:rsidR="002D0BBC">
        <w:tc>
          <w:tcPr>
            <w:tcW w:w="9605" w:type="dxa"/>
            <w:gridSpan w:val="3"/>
          </w:tcPr>
          <w:p w:rsidR="002D0BBC" w:rsidRDefault="002D0BBC">
            <w:pPr>
              <w:pStyle w:val="ConsPlusNormal"/>
              <w:jc w:val="center"/>
              <w:outlineLvl w:val="2"/>
            </w:pPr>
            <w:r>
              <w:t>2. Обслуживающий персонал</w:t>
            </w:r>
          </w:p>
        </w:tc>
      </w:tr>
      <w:tr w:rsidR="002D0BBC">
        <w:tc>
          <w:tcPr>
            <w:tcW w:w="648" w:type="dxa"/>
          </w:tcPr>
          <w:p w:rsidR="002D0BBC" w:rsidRDefault="002D0BBC">
            <w:pPr>
              <w:pStyle w:val="ConsPlusNormal"/>
            </w:pPr>
            <w:r>
              <w:t>18.</w:t>
            </w:r>
          </w:p>
        </w:tc>
        <w:tc>
          <w:tcPr>
            <w:tcW w:w="6746" w:type="dxa"/>
          </w:tcPr>
          <w:p w:rsidR="002D0BBC" w:rsidRDefault="002D0BBC">
            <w:pPr>
              <w:pStyle w:val="ConsPlusNormal"/>
            </w:pPr>
            <w:r>
              <w:t>Делопроизводитель</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19.</w:t>
            </w:r>
          </w:p>
        </w:tc>
        <w:tc>
          <w:tcPr>
            <w:tcW w:w="6746" w:type="dxa"/>
          </w:tcPr>
          <w:p w:rsidR="002D0BBC" w:rsidRDefault="002D0BBC">
            <w:pPr>
              <w:pStyle w:val="ConsPlusNormal"/>
            </w:pPr>
            <w:r>
              <w:t>Секретарь-машинистка</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20.</w:t>
            </w:r>
          </w:p>
        </w:tc>
        <w:tc>
          <w:tcPr>
            <w:tcW w:w="6746" w:type="dxa"/>
          </w:tcPr>
          <w:p w:rsidR="002D0BBC" w:rsidRDefault="002D0BBC">
            <w:pPr>
              <w:pStyle w:val="ConsPlusNormal"/>
            </w:pPr>
            <w:r>
              <w:t>Кассир</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lastRenderedPageBreak/>
              <w:t>21.</w:t>
            </w:r>
          </w:p>
        </w:tc>
        <w:tc>
          <w:tcPr>
            <w:tcW w:w="6746" w:type="dxa"/>
          </w:tcPr>
          <w:p w:rsidR="002D0BBC" w:rsidRDefault="002D0BBC">
            <w:pPr>
              <w:pStyle w:val="ConsPlusNormal"/>
            </w:pPr>
            <w:r>
              <w:t>Старший кассир</w:t>
            </w:r>
          </w:p>
        </w:tc>
        <w:tc>
          <w:tcPr>
            <w:tcW w:w="2211" w:type="dxa"/>
          </w:tcPr>
          <w:p w:rsidR="002D0BBC" w:rsidRDefault="002D0BBC">
            <w:pPr>
              <w:pStyle w:val="ConsPlusNormal"/>
              <w:jc w:val="center"/>
            </w:pPr>
            <w:r>
              <w:t>5355</w:t>
            </w:r>
          </w:p>
        </w:tc>
      </w:tr>
      <w:tr w:rsidR="002D0BBC">
        <w:tc>
          <w:tcPr>
            <w:tcW w:w="648" w:type="dxa"/>
          </w:tcPr>
          <w:p w:rsidR="002D0BBC" w:rsidRDefault="002D0BBC">
            <w:pPr>
              <w:pStyle w:val="ConsPlusNormal"/>
            </w:pPr>
            <w:r>
              <w:t>22.</w:t>
            </w:r>
          </w:p>
        </w:tc>
        <w:tc>
          <w:tcPr>
            <w:tcW w:w="6746" w:type="dxa"/>
          </w:tcPr>
          <w:p w:rsidR="002D0BBC" w:rsidRDefault="002D0BBC">
            <w:pPr>
              <w:pStyle w:val="ConsPlusNormal"/>
            </w:pPr>
            <w:r>
              <w:t>Лаборант</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23.</w:t>
            </w:r>
          </w:p>
        </w:tc>
        <w:tc>
          <w:tcPr>
            <w:tcW w:w="6746" w:type="dxa"/>
          </w:tcPr>
          <w:p w:rsidR="002D0BBC" w:rsidRDefault="002D0BBC">
            <w:pPr>
              <w:pStyle w:val="ConsPlusNormal"/>
            </w:pPr>
            <w:proofErr w:type="spellStart"/>
            <w:r>
              <w:t>Хлораторщик</w:t>
            </w:r>
            <w:proofErr w:type="spellEnd"/>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24.</w:t>
            </w:r>
          </w:p>
        </w:tc>
        <w:tc>
          <w:tcPr>
            <w:tcW w:w="6746" w:type="dxa"/>
          </w:tcPr>
          <w:p w:rsidR="002D0BBC" w:rsidRDefault="002D0BBC">
            <w:pPr>
              <w:pStyle w:val="ConsPlusNormal"/>
            </w:pPr>
            <w:r>
              <w:t xml:space="preserve">Оператор </w:t>
            </w:r>
            <w:proofErr w:type="spellStart"/>
            <w:r>
              <w:t>хлораторной</w:t>
            </w:r>
            <w:proofErr w:type="spellEnd"/>
            <w:r>
              <w:t xml:space="preserve"> установки</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25.</w:t>
            </w:r>
          </w:p>
        </w:tc>
        <w:tc>
          <w:tcPr>
            <w:tcW w:w="6746" w:type="dxa"/>
          </w:tcPr>
          <w:p w:rsidR="002D0BBC" w:rsidRDefault="002D0BBC">
            <w:pPr>
              <w:pStyle w:val="ConsPlusNormal"/>
            </w:pPr>
            <w:r>
              <w:t>Водитель автобуса</w:t>
            </w:r>
          </w:p>
        </w:tc>
        <w:tc>
          <w:tcPr>
            <w:tcW w:w="2211" w:type="dxa"/>
          </w:tcPr>
          <w:p w:rsidR="002D0BBC" w:rsidRDefault="002D0BBC">
            <w:pPr>
              <w:pStyle w:val="ConsPlusNormal"/>
              <w:jc w:val="center"/>
            </w:pPr>
            <w:r>
              <w:t>5530</w:t>
            </w:r>
          </w:p>
        </w:tc>
      </w:tr>
      <w:tr w:rsidR="002D0BBC">
        <w:tc>
          <w:tcPr>
            <w:tcW w:w="648" w:type="dxa"/>
          </w:tcPr>
          <w:p w:rsidR="002D0BBC" w:rsidRDefault="002D0BBC">
            <w:pPr>
              <w:pStyle w:val="ConsPlusNormal"/>
            </w:pPr>
            <w:r>
              <w:t>26.</w:t>
            </w:r>
          </w:p>
        </w:tc>
        <w:tc>
          <w:tcPr>
            <w:tcW w:w="6746" w:type="dxa"/>
          </w:tcPr>
          <w:p w:rsidR="002D0BBC" w:rsidRDefault="002D0BBC">
            <w:pPr>
              <w:pStyle w:val="ConsPlusNormal"/>
            </w:pPr>
            <w:r>
              <w:t>Водитель автомобиля</w:t>
            </w:r>
          </w:p>
        </w:tc>
        <w:tc>
          <w:tcPr>
            <w:tcW w:w="2211" w:type="dxa"/>
          </w:tcPr>
          <w:p w:rsidR="002D0BBC" w:rsidRDefault="002D0BBC">
            <w:pPr>
              <w:pStyle w:val="ConsPlusNormal"/>
              <w:jc w:val="center"/>
            </w:pPr>
            <w:r>
              <w:t>5275</w:t>
            </w:r>
          </w:p>
        </w:tc>
      </w:tr>
      <w:tr w:rsidR="002D0BBC">
        <w:tc>
          <w:tcPr>
            <w:tcW w:w="648" w:type="dxa"/>
          </w:tcPr>
          <w:p w:rsidR="002D0BBC" w:rsidRDefault="002D0BBC">
            <w:pPr>
              <w:pStyle w:val="ConsPlusNormal"/>
            </w:pPr>
            <w:r>
              <w:t>27.</w:t>
            </w:r>
          </w:p>
        </w:tc>
        <w:tc>
          <w:tcPr>
            <w:tcW w:w="6746" w:type="dxa"/>
          </w:tcPr>
          <w:p w:rsidR="002D0BBC" w:rsidRDefault="002D0BBC">
            <w:pPr>
              <w:pStyle w:val="ConsPlusNormal"/>
            </w:pPr>
            <w:r>
              <w:t>Грузчик</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28.</w:t>
            </w:r>
          </w:p>
        </w:tc>
        <w:tc>
          <w:tcPr>
            <w:tcW w:w="6746" w:type="dxa"/>
          </w:tcPr>
          <w:p w:rsidR="002D0BBC" w:rsidRDefault="002D0BBC">
            <w:pPr>
              <w:pStyle w:val="ConsPlusNormal"/>
            </w:pPr>
            <w:r>
              <w:t>Дворник</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29.</w:t>
            </w:r>
          </w:p>
        </w:tc>
        <w:tc>
          <w:tcPr>
            <w:tcW w:w="6746" w:type="dxa"/>
          </w:tcPr>
          <w:p w:rsidR="002D0BBC" w:rsidRDefault="002D0BBC">
            <w:pPr>
              <w:pStyle w:val="ConsPlusNormal"/>
            </w:pPr>
            <w:r>
              <w:t>Кастелянша</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30.</w:t>
            </w:r>
          </w:p>
        </w:tc>
        <w:tc>
          <w:tcPr>
            <w:tcW w:w="6746" w:type="dxa"/>
          </w:tcPr>
          <w:p w:rsidR="002D0BBC" w:rsidRDefault="002D0BBC">
            <w:pPr>
              <w:pStyle w:val="ConsPlusNormal"/>
            </w:pPr>
            <w:r>
              <w:t>Кладовщик</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31.</w:t>
            </w:r>
          </w:p>
        </w:tc>
        <w:tc>
          <w:tcPr>
            <w:tcW w:w="6746" w:type="dxa"/>
          </w:tcPr>
          <w:p w:rsidR="002D0BBC" w:rsidRDefault="002D0BBC">
            <w:pPr>
              <w:pStyle w:val="ConsPlusNormal"/>
            </w:pPr>
            <w:r>
              <w:t>Повар</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32.</w:t>
            </w:r>
          </w:p>
        </w:tc>
        <w:tc>
          <w:tcPr>
            <w:tcW w:w="6746" w:type="dxa"/>
          </w:tcPr>
          <w:p w:rsidR="002D0BBC" w:rsidRDefault="002D0BBC">
            <w:pPr>
              <w:pStyle w:val="ConsPlusNormal"/>
            </w:pPr>
            <w:r>
              <w:t>Кухонный рабочий</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33.</w:t>
            </w:r>
          </w:p>
        </w:tc>
        <w:tc>
          <w:tcPr>
            <w:tcW w:w="6746" w:type="dxa"/>
          </w:tcPr>
          <w:p w:rsidR="002D0BBC" w:rsidRDefault="002D0BBC">
            <w:pPr>
              <w:pStyle w:val="ConsPlusNormal"/>
            </w:pPr>
            <w:r>
              <w:t>Рабочий по комплексному обслуживанию и ремонту зданий</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34.</w:t>
            </w:r>
          </w:p>
        </w:tc>
        <w:tc>
          <w:tcPr>
            <w:tcW w:w="6746" w:type="dxa"/>
          </w:tcPr>
          <w:p w:rsidR="002D0BBC" w:rsidRDefault="002D0BBC">
            <w:pPr>
              <w:pStyle w:val="ConsPlusNormal"/>
            </w:pPr>
            <w:r>
              <w:t>Машинист по стирке и ремонту спецодежды</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35.</w:t>
            </w:r>
          </w:p>
        </w:tc>
        <w:tc>
          <w:tcPr>
            <w:tcW w:w="6746" w:type="dxa"/>
          </w:tcPr>
          <w:p w:rsidR="002D0BBC" w:rsidRDefault="002D0BBC">
            <w:pPr>
              <w:pStyle w:val="ConsPlusNormal"/>
            </w:pPr>
            <w:r>
              <w:t>Садовник</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36.</w:t>
            </w:r>
          </w:p>
        </w:tc>
        <w:tc>
          <w:tcPr>
            <w:tcW w:w="6746" w:type="dxa"/>
          </w:tcPr>
          <w:p w:rsidR="002D0BBC" w:rsidRDefault="002D0BBC">
            <w:pPr>
              <w:pStyle w:val="ConsPlusNormal"/>
            </w:pPr>
            <w:r>
              <w:t>Сторож</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37.</w:t>
            </w:r>
          </w:p>
        </w:tc>
        <w:tc>
          <w:tcPr>
            <w:tcW w:w="6746" w:type="dxa"/>
          </w:tcPr>
          <w:p w:rsidR="002D0BBC" w:rsidRDefault="002D0BBC">
            <w:pPr>
              <w:pStyle w:val="ConsPlusNormal"/>
            </w:pPr>
            <w:r>
              <w:t>Уборщик производственных и служебных помещений</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38.</w:t>
            </w:r>
          </w:p>
        </w:tc>
        <w:tc>
          <w:tcPr>
            <w:tcW w:w="6746" w:type="dxa"/>
          </w:tcPr>
          <w:p w:rsidR="002D0BBC" w:rsidRDefault="002D0BBC">
            <w:pPr>
              <w:pStyle w:val="ConsPlusNormal"/>
            </w:pPr>
            <w:r>
              <w:t>Швея</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39.</w:t>
            </w:r>
          </w:p>
        </w:tc>
        <w:tc>
          <w:tcPr>
            <w:tcW w:w="6746" w:type="dxa"/>
          </w:tcPr>
          <w:p w:rsidR="002D0BBC" w:rsidRDefault="002D0BBC">
            <w:pPr>
              <w:pStyle w:val="ConsPlusNormal"/>
            </w:pPr>
            <w:r>
              <w:t>Вахтер</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40.</w:t>
            </w:r>
          </w:p>
        </w:tc>
        <w:tc>
          <w:tcPr>
            <w:tcW w:w="6746" w:type="dxa"/>
          </w:tcPr>
          <w:p w:rsidR="002D0BBC" w:rsidRDefault="002D0BBC">
            <w:pPr>
              <w:pStyle w:val="ConsPlusNormal"/>
            </w:pPr>
            <w:r>
              <w:t>Лифтер</w:t>
            </w:r>
          </w:p>
        </w:tc>
        <w:tc>
          <w:tcPr>
            <w:tcW w:w="2211" w:type="dxa"/>
          </w:tcPr>
          <w:p w:rsidR="002D0BBC" w:rsidRDefault="002D0BBC">
            <w:pPr>
              <w:pStyle w:val="ConsPlusNormal"/>
              <w:jc w:val="center"/>
            </w:pPr>
            <w:r>
              <w:t>5254</w:t>
            </w:r>
          </w:p>
        </w:tc>
      </w:tr>
      <w:tr w:rsidR="002D0BBC">
        <w:tc>
          <w:tcPr>
            <w:tcW w:w="648" w:type="dxa"/>
          </w:tcPr>
          <w:p w:rsidR="002D0BBC" w:rsidRDefault="002D0BBC">
            <w:pPr>
              <w:pStyle w:val="ConsPlusNormal"/>
            </w:pPr>
            <w:r>
              <w:t>41.</w:t>
            </w:r>
          </w:p>
        </w:tc>
        <w:tc>
          <w:tcPr>
            <w:tcW w:w="6746" w:type="dxa"/>
          </w:tcPr>
          <w:p w:rsidR="002D0BBC" w:rsidRDefault="002D0BBC">
            <w:pPr>
              <w:pStyle w:val="ConsPlusNormal"/>
            </w:pPr>
            <w:r>
              <w:t>Оператор котельной</w:t>
            </w:r>
          </w:p>
        </w:tc>
        <w:tc>
          <w:tcPr>
            <w:tcW w:w="2211" w:type="dxa"/>
          </w:tcPr>
          <w:p w:rsidR="002D0BBC" w:rsidRDefault="002D0BBC">
            <w:pPr>
              <w:pStyle w:val="ConsPlusNormal"/>
              <w:jc w:val="center"/>
            </w:pPr>
            <w:r>
              <w:t>5254</w:t>
            </w:r>
          </w:p>
        </w:tc>
      </w:tr>
    </w:tbl>
    <w:p w:rsidR="002D0BBC" w:rsidRDefault="002D0BBC">
      <w:pPr>
        <w:sectPr w:rsidR="002D0BBC" w:rsidSect="002D0BBC">
          <w:pgSz w:w="16838" w:h="11905" w:orient="landscape"/>
          <w:pgMar w:top="709" w:right="1134" w:bottom="850" w:left="1134" w:header="0" w:footer="0" w:gutter="0"/>
          <w:cols w:space="720"/>
        </w:sectPr>
      </w:pPr>
    </w:p>
    <w:p w:rsidR="002D0BBC" w:rsidRPr="002D0BBC" w:rsidRDefault="002D0BBC">
      <w:pPr>
        <w:pStyle w:val="ConsPlusNormal"/>
        <w:jc w:val="right"/>
        <w:outlineLvl w:val="1"/>
        <w:rPr>
          <w:rFonts w:ascii="Times New Roman" w:hAnsi="Times New Roman" w:cs="Times New Roman"/>
        </w:rPr>
      </w:pPr>
      <w:r w:rsidRPr="002D0BBC">
        <w:rPr>
          <w:rFonts w:ascii="Times New Roman" w:hAnsi="Times New Roman" w:cs="Times New Roman"/>
        </w:rPr>
        <w:lastRenderedPageBreak/>
        <w:t>Приложение N 2</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 Положению об оплате труда работников</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(кроме педагогических) муниципальных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дошкольных образовательных учреждений</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и дошкольных групп на базе</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муниципальных общеобразовательных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учреждений города Белгорода</w:t>
      </w:r>
    </w:p>
    <w:p w:rsidR="002D0BBC" w:rsidRPr="002D0BBC" w:rsidRDefault="002D0BBC">
      <w:pPr>
        <w:pStyle w:val="ConsPlusNormal"/>
        <w:rPr>
          <w:rFonts w:ascii="Times New Roman" w:hAnsi="Times New Roman" w:cs="Times New Roman"/>
        </w:rPr>
      </w:pPr>
    </w:p>
    <w:p w:rsidR="002D0BBC" w:rsidRPr="002D0BBC" w:rsidRDefault="002D0BBC">
      <w:pPr>
        <w:pStyle w:val="ConsPlusNormal"/>
        <w:jc w:val="center"/>
        <w:rPr>
          <w:rFonts w:ascii="Times New Roman" w:hAnsi="Times New Roman" w:cs="Times New Roman"/>
        </w:rPr>
      </w:pPr>
      <w:bookmarkStart w:id="2" w:name="P573"/>
      <w:bookmarkEnd w:id="2"/>
      <w:r w:rsidRPr="002D0BBC">
        <w:rPr>
          <w:rFonts w:ascii="Times New Roman" w:hAnsi="Times New Roman" w:cs="Times New Roman"/>
        </w:rPr>
        <w:t>Перечень</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гарантированных доплат</w:t>
      </w:r>
    </w:p>
    <w:p w:rsidR="002D0BBC" w:rsidRDefault="002D0B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2"/>
        <w:gridCol w:w="2721"/>
      </w:tblGrid>
      <w:tr w:rsidR="002D0BBC">
        <w:tc>
          <w:tcPr>
            <w:tcW w:w="6912" w:type="dxa"/>
          </w:tcPr>
          <w:p w:rsidR="002D0BBC" w:rsidRDefault="002D0BBC">
            <w:pPr>
              <w:pStyle w:val="ConsPlusNormal"/>
              <w:jc w:val="center"/>
            </w:pPr>
            <w:r>
              <w:t>Наименование доплат</w:t>
            </w:r>
          </w:p>
        </w:tc>
        <w:tc>
          <w:tcPr>
            <w:tcW w:w="2721" w:type="dxa"/>
          </w:tcPr>
          <w:p w:rsidR="002D0BBC" w:rsidRDefault="002D0BBC">
            <w:pPr>
              <w:pStyle w:val="ConsPlusNormal"/>
              <w:jc w:val="center"/>
            </w:pPr>
            <w:r>
              <w:t>Размер доплаты (в процентах)</w:t>
            </w:r>
          </w:p>
        </w:tc>
      </w:tr>
      <w:tr w:rsidR="002D0BBC">
        <w:tc>
          <w:tcPr>
            <w:tcW w:w="6912" w:type="dxa"/>
          </w:tcPr>
          <w:p w:rsidR="002D0BBC" w:rsidRDefault="002D0BBC">
            <w:pPr>
              <w:pStyle w:val="ConsPlusNormal"/>
            </w:pPr>
            <w:r>
              <w:t>Работникам учреждения за работу и обслуживание воспитанников в специализированных (</w:t>
            </w:r>
            <w:proofErr w:type="gramStart"/>
            <w:r>
              <w:t>кроме</w:t>
            </w:r>
            <w:proofErr w:type="gramEnd"/>
            <w:r>
              <w:t xml:space="preserve"> санаторных) группах</w:t>
            </w:r>
          </w:p>
        </w:tc>
        <w:tc>
          <w:tcPr>
            <w:tcW w:w="2721" w:type="dxa"/>
            <w:vAlign w:val="center"/>
          </w:tcPr>
          <w:p w:rsidR="002D0BBC" w:rsidRDefault="002D0BBC">
            <w:pPr>
              <w:pStyle w:val="ConsPlusNormal"/>
              <w:jc w:val="center"/>
            </w:pPr>
            <w:r>
              <w:t>20</w:t>
            </w:r>
          </w:p>
        </w:tc>
      </w:tr>
    </w:tbl>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Pr="002D0BBC" w:rsidRDefault="002D0BBC">
      <w:pPr>
        <w:pStyle w:val="ConsPlusNormal"/>
        <w:jc w:val="right"/>
        <w:outlineLvl w:val="1"/>
        <w:rPr>
          <w:rFonts w:ascii="Times New Roman" w:hAnsi="Times New Roman" w:cs="Times New Roman"/>
        </w:rPr>
      </w:pPr>
      <w:r w:rsidRPr="002D0BBC">
        <w:rPr>
          <w:rFonts w:ascii="Times New Roman" w:hAnsi="Times New Roman" w:cs="Times New Roman"/>
        </w:rPr>
        <w:lastRenderedPageBreak/>
        <w:t>Приложение N 3</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 Положению об оплате труда работников</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(кроме педагогических) муниципальных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дошкольных образовательных учреждений</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и дошкольных групп на базе</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муниципальных общеобразовательных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учреждений города Белгорода</w:t>
      </w: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center"/>
        <w:rPr>
          <w:rFonts w:ascii="Times New Roman" w:hAnsi="Times New Roman" w:cs="Times New Roman"/>
        </w:rPr>
      </w:pPr>
      <w:bookmarkStart w:id="3" w:name="P593"/>
      <w:bookmarkEnd w:id="3"/>
      <w:r w:rsidRPr="002D0BBC">
        <w:rPr>
          <w:rFonts w:ascii="Times New Roman" w:hAnsi="Times New Roman" w:cs="Times New Roman"/>
        </w:rPr>
        <w:t>Перечень</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компенсационных доплат</w:t>
      </w:r>
    </w:p>
    <w:p w:rsidR="002D0BBC" w:rsidRDefault="002D0B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2"/>
        <w:gridCol w:w="2721"/>
      </w:tblGrid>
      <w:tr w:rsidR="002D0BBC">
        <w:tc>
          <w:tcPr>
            <w:tcW w:w="6912" w:type="dxa"/>
          </w:tcPr>
          <w:p w:rsidR="002D0BBC" w:rsidRDefault="002D0BBC">
            <w:pPr>
              <w:pStyle w:val="ConsPlusNormal"/>
              <w:jc w:val="center"/>
            </w:pPr>
            <w:r>
              <w:t>Наименование доплат</w:t>
            </w:r>
          </w:p>
        </w:tc>
        <w:tc>
          <w:tcPr>
            <w:tcW w:w="2721" w:type="dxa"/>
          </w:tcPr>
          <w:p w:rsidR="002D0BBC" w:rsidRDefault="002D0BBC">
            <w:pPr>
              <w:pStyle w:val="ConsPlusNormal"/>
              <w:jc w:val="center"/>
            </w:pPr>
            <w:r>
              <w:t>Размер доплаты, надбавки (в процентах)</w:t>
            </w:r>
          </w:p>
        </w:tc>
      </w:tr>
      <w:tr w:rsidR="002D0BBC">
        <w:tc>
          <w:tcPr>
            <w:tcW w:w="6912" w:type="dxa"/>
          </w:tcPr>
          <w:p w:rsidR="002D0BBC" w:rsidRDefault="002D0BBC">
            <w:pPr>
              <w:pStyle w:val="ConsPlusNormal"/>
            </w:pPr>
            <w:r>
              <w:t>2.1. За работу в ночное время</w:t>
            </w:r>
          </w:p>
        </w:tc>
        <w:tc>
          <w:tcPr>
            <w:tcW w:w="2721" w:type="dxa"/>
            <w:vAlign w:val="center"/>
          </w:tcPr>
          <w:p w:rsidR="002D0BBC" w:rsidRDefault="002D0BBC">
            <w:pPr>
              <w:pStyle w:val="ConsPlusNormal"/>
              <w:jc w:val="center"/>
            </w:pPr>
            <w:r>
              <w:t>35</w:t>
            </w:r>
          </w:p>
        </w:tc>
      </w:tr>
      <w:tr w:rsidR="002D0BBC">
        <w:tc>
          <w:tcPr>
            <w:tcW w:w="6912" w:type="dxa"/>
          </w:tcPr>
          <w:p w:rsidR="002D0BBC" w:rsidRDefault="002D0BBC">
            <w:pPr>
              <w:pStyle w:val="ConsPlusNormal"/>
            </w:pPr>
            <w:r>
              <w:t>2.2. Повару за выполнение дополнительных функций по организации производственного процесса (при условии отсутствия должности шеф-повара)</w:t>
            </w:r>
          </w:p>
        </w:tc>
        <w:tc>
          <w:tcPr>
            <w:tcW w:w="2721" w:type="dxa"/>
            <w:vAlign w:val="center"/>
          </w:tcPr>
          <w:p w:rsidR="002D0BBC" w:rsidRDefault="002D0BBC">
            <w:pPr>
              <w:pStyle w:val="ConsPlusNormal"/>
              <w:jc w:val="center"/>
            </w:pPr>
            <w:r>
              <w:t>20</w:t>
            </w:r>
          </w:p>
        </w:tc>
      </w:tr>
      <w:tr w:rsidR="002D0BBC">
        <w:tc>
          <w:tcPr>
            <w:tcW w:w="6912" w:type="dxa"/>
          </w:tcPr>
          <w:p w:rsidR="002D0BBC" w:rsidRDefault="002D0BBC">
            <w:pPr>
              <w:pStyle w:val="ConsPlusNormal"/>
            </w:pPr>
            <w:r>
              <w:t>2.4. За применение дезинфицирующих сре</w:t>
            </w:r>
            <w:proofErr w:type="gramStart"/>
            <w:r>
              <w:t>дств в р</w:t>
            </w:r>
            <w:proofErr w:type="gramEnd"/>
            <w:r>
              <w:t>аботе</w:t>
            </w:r>
          </w:p>
        </w:tc>
        <w:tc>
          <w:tcPr>
            <w:tcW w:w="2721" w:type="dxa"/>
            <w:vAlign w:val="center"/>
          </w:tcPr>
          <w:p w:rsidR="002D0BBC" w:rsidRDefault="002D0BBC">
            <w:pPr>
              <w:pStyle w:val="ConsPlusNormal"/>
              <w:jc w:val="center"/>
            </w:pPr>
            <w:r>
              <w:t>10</w:t>
            </w:r>
          </w:p>
        </w:tc>
      </w:tr>
      <w:tr w:rsidR="002D0BBC">
        <w:tc>
          <w:tcPr>
            <w:tcW w:w="6912" w:type="dxa"/>
          </w:tcPr>
          <w:p w:rsidR="002D0BBC" w:rsidRDefault="002D0BBC">
            <w:pPr>
              <w:pStyle w:val="ConsPlusNormal"/>
            </w:pPr>
            <w:r>
              <w:t xml:space="preserve">2.5. Шеф-повару, повару, кухонному рабочему, машинисту по стирке и ремонту спецодежды, работникам бассейна (медсестре, </w:t>
            </w:r>
            <w:proofErr w:type="spellStart"/>
            <w:r>
              <w:t>хлораторщику</w:t>
            </w:r>
            <w:proofErr w:type="spellEnd"/>
            <w:r>
              <w:t>), делопроизводителю (при условии работы у монитора более 3-х часов в день) за работу во вредных условиях труда по результатам специальной оценки условий труда</w:t>
            </w:r>
          </w:p>
        </w:tc>
        <w:tc>
          <w:tcPr>
            <w:tcW w:w="2721" w:type="dxa"/>
            <w:vAlign w:val="center"/>
          </w:tcPr>
          <w:p w:rsidR="002D0BBC" w:rsidRDefault="002D0BBC">
            <w:pPr>
              <w:pStyle w:val="ConsPlusNormal"/>
              <w:jc w:val="center"/>
            </w:pPr>
            <w:r>
              <w:t>до 12</w:t>
            </w:r>
          </w:p>
        </w:tc>
      </w:tr>
      <w:tr w:rsidR="002D0BBC">
        <w:tc>
          <w:tcPr>
            <w:tcW w:w="6912" w:type="dxa"/>
          </w:tcPr>
          <w:p w:rsidR="002D0BBC" w:rsidRDefault="002D0BBC">
            <w:pPr>
              <w:pStyle w:val="ConsPlusNormal"/>
            </w:pPr>
            <w:r>
              <w:t>2.6. За работу в выходные и праздничные дни</w:t>
            </w:r>
          </w:p>
        </w:tc>
        <w:tc>
          <w:tcPr>
            <w:tcW w:w="2721" w:type="dxa"/>
            <w:vAlign w:val="center"/>
          </w:tcPr>
          <w:p w:rsidR="002D0BBC" w:rsidRDefault="002D0BBC">
            <w:pPr>
              <w:pStyle w:val="ConsPlusNormal"/>
              <w:jc w:val="center"/>
            </w:pPr>
            <w:r>
              <w:t>в двойном размере за фактически отработанное время</w:t>
            </w:r>
          </w:p>
        </w:tc>
      </w:tr>
    </w:tbl>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Default="002D0BBC">
      <w:pPr>
        <w:pStyle w:val="ConsPlusNormal"/>
        <w:jc w:val="right"/>
      </w:pPr>
    </w:p>
    <w:p w:rsidR="002D0BBC" w:rsidRPr="002D0BBC" w:rsidRDefault="002D0BBC">
      <w:pPr>
        <w:pStyle w:val="ConsPlusNormal"/>
        <w:jc w:val="right"/>
        <w:outlineLvl w:val="1"/>
        <w:rPr>
          <w:rFonts w:ascii="Times New Roman" w:hAnsi="Times New Roman" w:cs="Times New Roman"/>
        </w:rPr>
      </w:pPr>
      <w:r w:rsidRPr="002D0BBC">
        <w:rPr>
          <w:rFonts w:ascii="Times New Roman" w:hAnsi="Times New Roman" w:cs="Times New Roman"/>
        </w:rPr>
        <w:lastRenderedPageBreak/>
        <w:t>Приложение N 4</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 Положению об оплате труда работников</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(кроме педагогических) муниципальных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дошкольных образовательных учреждений</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и дошкольных групп на базе</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муниципальных общеобразовательных</w:t>
      </w:r>
    </w:p>
    <w:p w:rsidR="002D0BBC" w:rsidRPr="002D0BBC" w:rsidRDefault="002D0BBC">
      <w:pPr>
        <w:pStyle w:val="ConsPlusNormal"/>
        <w:jc w:val="right"/>
        <w:rPr>
          <w:rFonts w:ascii="Times New Roman" w:hAnsi="Times New Roman" w:cs="Times New Roman"/>
        </w:rPr>
      </w:pPr>
      <w:r w:rsidRPr="002D0BBC">
        <w:rPr>
          <w:rFonts w:ascii="Times New Roman" w:hAnsi="Times New Roman" w:cs="Times New Roman"/>
        </w:rPr>
        <w:t>учреждений города Белгорода</w:t>
      </w:r>
    </w:p>
    <w:p w:rsidR="002D0BBC" w:rsidRPr="002D0BBC" w:rsidRDefault="002D0BBC">
      <w:pPr>
        <w:pStyle w:val="ConsPlusNormal"/>
        <w:jc w:val="right"/>
        <w:rPr>
          <w:rFonts w:ascii="Times New Roman" w:hAnsi="Times New Roman" w:cs="Times New Roman"/>
        </w:rPr>
      </w:pPr>
    </w:p>
    <w:p w:rsidR="002D0BBC" w:rsidRPr="002D0BBC" w:rsidRDefault="002D0BBC">
      <w:pPr>
        <w:pStyle w:val="ConsPlusNormal"/>
        <w:jc w:val="center"/>
        <w:rPr>
          <w:rFonts w:ascii="Times New Roman" w:hAnsi="Times New Roman" w:cs="Times New Roman"/>
        </w:rPr>
      </w:pPr>
      <w:bookmarkStart w:id="4" w:name="P621"/>
      <w:bookmarkEnd w:id="4"/>
      <w:r w:rsidRPr="002D0BBC">
        <w:rPr>
          <w:rFonts w:ascii="Times New Roman" w:hAnsi="Times New Roman" w:cs="Times New Roman"/>
        </w:rPr>
        <w:t>Перечень</w:t>
      </w:r>
    </w:p>
    <w:p w:rsidR="002D0BBC" w:rsidRPr="002D0BBC" w:rsidRDefault="002D0BBC">
      <w:pPr>
        <w:pStyle w:val="ConsPlusNormal"/>
        <w:jc w:val="center"/>
        <w:rPr>
          <w:rFonts w:ascii="Times New Roman" w:hAnsi="Times New Roman" w:cs="Times New Roman"/>
        </w:rPr>
      </w:pPr>
      <w:r w:rsidRPr="002D0BBC">
        <w:rPr>
          <w:rFonts w:ascii="Times New Roman" w:hAnsi="Times New Roman" w:cs="Times New Roman"/>
        </w:rPr>
        <w:t>стимулирующих выплат</w:t>
      </w:r>
    </w:p>
    <w:p w:rsidR="002D0BBC" w:rsidRDefault="002D0BB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2"/>
        <w:gridCol w:w="2721"/>
      </w:tblGrid>
      <w:tr w:rsidR="002D0BBC">
        <w:tc>
          <w:tcPr>
            <w:tcW w:w="6912" w:type="dxa"/>
          </w:tcPr>
          <w:p w:rsidR="002D0BBC" w:rsidRDefault="002D0BBC">
            <w:pPr>
              <w:pStyle w:val="ConsPlusNormal"/>
              <w:jc w:val="center"/>
            </w:pPr>
            <w:r>
              <w:t>Наименование выплат</w:t>
            </w:r>
          </w:p>
        </w:tc>
        <w:tc>
          <w:tcPr>
            <w:tcW w:w="2721" w:type="dxa"/>
          </w:tcPr>
          <w:p w:rsidR="002D0BBC" w:rsidRDefault="002D0BBC">
            <w:pPr>
              <w:pStyle w:val="ConsPlusNormal"/>
              <w:jc w:val="center"/>
            </w:pPr>
            <w:r>
              <w:t>Размер доплаты, надбавки (в процентах)</w:t>
            </w:r>
          </w:p>
        </w:tc>
      </w:tr>
      <w:tr w:rsidR="002D0BBC">
        <w:tc>
          <w:tcPr>
            <w:tcW w:w="6912" w:type="dxa"/>
          </w:tcPr>
          <w:p w:rsidR="002D0BBC" w:rsidRDefault="002D0BBC">
            <w:pPr>
              <w:pStyle w:val="ConsPlusNormal"/>
              <w:jc w:val="both"/>
            </w:pPr>
            <w:bookmarkStart w:id="5" w:name="P626"/>
            <w:bookmarkEnd w:id="5"/>
            <w:r>
              <w:t>3.1. Руководителям за звания "Заслуженный учитель РФ", "Заслуженный учитель школы РСФСР", "Заслуженный учитель школы РФ", "Заслуженный работник культуры"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w:t>
            </w:r>
          </w:p>
        </w:tc>
        <w:tc>
          <w:tcPr>
            <w:tcW w:w="2721" w:type="dxa"/>
            <w:vAlign w:val="center"/>
          </w:tcPr>
          <w:p w:rsidR="002D0BBC" w:rsidRDefault="002D0BBC">
            <w:pPr>
              <w:pStyle w:val="ConsPlusNormal"/>
              <w:jc w:val="center"/>
            </w:pPr>
            <w:r>
              <w:t>30</w:t>
            </w:r>
          </w:p>
        </w:tc>
      </w:tr>
      <w:tr w:rsidR="002D0BBC">
        <w:tc>
          <w:tcPr>
            <w:tcW w:w="6912" w:type="dxa"/>
          </w:tcPr>
          <w:p w:rsidR="002D0BBC" w:rsidRDefault="002D0BBC">
            <w:pPr>
              <w:pStyle w:val="ConsPlusNormal"/>
              <w:jc w:val="both"/>
            </w:pPr>
            <w:bookmarkStart w:id="6" w:name="P628"/>
            <w:bookmarkEnd w:id="6"/>
            <w:r>
              <w:t xml:space="preserve">3.2. Руководителям за отраслевые награды: "Почетный работник общего образования РФ", "Отличник народного просвещения", "Отличник народного образования", "Отличник просвещения РСФСР", "Отличник просвещения СССР", "Отличник физической культуры и спорта",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"Отличник"; Знак Министерства культуры РФ "За достижения в культуре", знак "За высокие достижения" Министерства культуры и массовых коммуникаций РФ, значок Министерства культуры СССР "За отличную работу". Ведомственные знаки отличия: Почетная грамота Президиума Верховного Совета РСФСР, Почетная грамота Министерства </w:t>
            </w:r>
            <w:r>
              <w:lastRenderedPageBreak/>
              <w:t>образования, Почетная грамота Министерства образования и науки РФ, СССР, Почетные грамоты и знаки отличия вышестоящих Федеральных структур</w:t>
            </w:r>
          </w:p>
        </w:tc>
        <w:tc>
          <w:tcPr>
            <w:tcW w:w="2721" w:type="dxa"/>
            <w:vAlign w:val="center"/>
          </w:tcPr>
          <w:p w:rsidR="002D0BBC" w:rsidRDefault="002D0BBC">
            <w:pPr>
              <w:pStyle w:val="ConsPlusNormal"/>
              <w:jc w:val="center"/>
            </w:pPr>
            <w:r>
              <w:lastRenderedPageBreak/>
              <w:t>10</w:t>
            </w:r>
          </w:p>
        </w:tc>
      </w:tr>
      <w:tr w:rsidR="002D0BBC">
        <w:tblPrEx>
          <w:tblBorders>
            <w:insideH w:val="nil"/>
          </w:tblBorders>
        </w:tblPrEx>
        <w:tc>
          <w:tcPr>
            <w:tcW w:w="6912" w:type="dxa"/>
            <w:tcBorders>
              <w:bottom w:val="nil"/>
            </w:tcBorders>
          </w:tcPr>
          <w:p w:rsidR="002D0BBC" w:rsidRDefault="002D0BBC">
            <w:pPr>
              <w:pStyle w:val="ConsPlusNormal"/>
              <w:jc w:val="both"/>
            </w:pPr>
            <w:bookmarkStart w:id="7" w:name="P630"/>
            <w:bookmarkEnd w:id="7"/>
            <w:r>
              <w:lastRenderedPageBreak/>
              <w:t>3.3. Руководящим работникам ДОУ за ученую степень:</w:t>
            </w:r>
          </w:p>
        </w:tc>
        <w:tc>
          <w:tcPr>
            <w:tcW w:w="2721" w:type="dxa"/>
            <w:tcBorders>
              <w:bottom w:val="nil"/>
            </w:tcBorders>
            <w:vAlign w:val="center"/>
          </w:tcPr>
          <w:p w:rsidR="002D0BBC" w:rsidRDefault="002D0BBC">
            <w:pPr>
              <w:pStyle w:val="ConsPlusNormal"/>
              <w:jc w:val="center"/>
            </w:pPr>
          </w:p>
        </w:tc>
      </w:tr>
      <w:tr w:rsidR="002D0BBC">
        <w:tblPrEx>
          <w:tblBorders>
            <w:insideH w:val="nil"/>
          </w:tblBorders>
        </w:tblPrEx>
        <w:tc>
          <w:tcPr>
            <w:tcW w:w="6912" w:type="dxa"/>
            <w:tcBorders>
              <w:top w:val="nil"/>
              <w:bottom w:val="nil"/>
            </w:tcBorders>
          </w:tcPr>
          <w:p w:rsidR="002D0BBC" w:rsidRDefault="002D0BBC">
            <w:pPr>
              <w:pStyle w:val="ConsPlusNormal"/>
              <w:jc w:val="both"/>
            </w:pPr>
            <w:r>
              <w:t>- "Кандидат наук"</w:t>
            </w:r>
          </w:p>
        </w:tc>
        <w:tc>
          <w:tcPr>
            <w:tcW w:w="2721" w:type="dxa"/>
            <w:tcBorders>
              <w:top w:val="nil"/>
              <w:bottom w:val="nil"/>
            </w:tcBorders>
            <w:vAlign w:val="center"/>
          </w:tcPr>
          <w:p w:rsidR="002D0BBC" w:rsidRDefault="002D0BBC">
            <w:pPr>
              <w:pStyle w:val="ConsPlusNormal"/>
              <w:jc w:val="center"/>
            </w:pPr>
            <w:r>
              <w:t>20</w:t>
            </w:r>
          </w:p>
        </w:tc>
      </w:tr>
      <w:tr w:rsidR="002D0BBC">
        <w:tblPrEx>
          <w:tblBorders>
            <w:insideH w:val="nil"/>
          </w:tblBorders>
        </w:tblPrEx>
        <w:tc>
          <w:tcPr>
            <w:tcW w:w="6912" w:type="dxa"/>
            <w:tcBorders>
              <w:top w:val="nil"/>
            </w:tcBorders>
          </w:tcPr>
          <w:p w:rsidR="002D0BBC" w:rsidRDefault="002D0BBC">
            <w:pPr>
              <w:pStyle w:val="ConsPlusNormal"/>
              <w:jc w:val="both"/>
            </w:pPr>
            <w:r>
              <w:t>- "Доктор наук"</w:t>
            </w:r>
          </w:p>
        </w:tc>
        <w:tc>
          <w:tcPr>
            <w:tcW w:w="2721" w:type="dxa"/>
            <w:tcBorders>
              <w:top w:val="nil"/>
            </w:tcBorders>
            <w:vAlign w:val="center"/>
          </w:tcPr>
          <w:p w:rsidR="002D0BBC" w:rsidRDefault="002D0BBC">
            <w:pPr>
              <w:pStyle w:val="ConsPlusNormal"/>
              <w:jc w:val="center"/>
            </w:pPr>
            <w:r>
              <w:t>30</w:t>
            </w:r>
          </w:p>
        </w:tc>
      </w:tr>
      <w:tr w:rsidR="002D0BBC">
        <w:tblPrEx>
          <w:tblBorders>
            <w:insideH w:val="nil"/>
          </w:tblBorders>
        </w:tblPrEx>
        <w:tc>
          <w:tcPr>
            <w:tcW w:w="6912" w:type="dxa"/>
            <w:tcBorders>
              <w:bottom w:val="nil"/>
            </w:tcBorders>
          </w:tcPr>
          <w:p w:rsidR="002D0BBC" w:rsidRDefault="002D0BBC">
            <w:pPr>
              <w:pStyle w:val="ConsPlusNormal"/>
              <w:jc w:val="both"/>
            </w:pPr>
            <w:bookmarkStart w:id="8" w:name="P636"/>
            <w:bookmarkEnd w:id="8"/>
            <w:r>
              <w:t>3.4. Молодым квалифицированным специалистам в течение 3-х лет после окончания учебного заведения:</w:t>
            </w:r>
          </w:p>
        </w:tc>
        <w:tc>
          <w:tcPr>
            <w:tcW w:w="2721" w:type="dxa"/>
            <w:tcBorders>
              <w:bottom w:val="nil"/>
            </w:tcBorders>
            <w:vAlign w:val="center"/>
          </w:tcPr>
          <w:p w:rsidR="002D0BBC" w:rsidRDefault="002D0BBC">
            <w:pPr>
              <w:pStyle w:val="ConsPlusNormal"/>
              <w:jc w:val="center"/>
            </w:pPr>
          </w:p>
        </w:tc>
      </w:tr>
      <w:tr w:rsidR="002D0BBC">
        <w:tblPrEx>
          <w:tblBorders>
            <w:insideH w:val="nil"/>
          </w:tblBorders>
        </w:tblPrEx>
        <w:tc>
          <w:tcPr>
            <w:tcW w:w="6912" w:type="dxa"/>
            <w:tcBorders>
              <w:top w:val="nil"/>
              <w:bottom w:val="nil"/>
            </w:tcBorders>
          </w:tcPr>
          <w:p w:rsidR="002D0BBC" w:rsidRDefault="002D0BBC">
            <w:pPr>
              <w:pStyle w:val="ConsPlusNormal"/>
              <w:jc w:val="both"/>
            </w:pPr>
            <w:r>
              <w:t xml:space="preserve">- </w:t>
            </w:r>
            <w:proofErr w:type="gramStart"/>
            <w:r>
              <w:t>окончившим</w:t>
            </w:r>
            <w:proofErr w:type="gramEnd"/>
            <w:r>
              <w:t xml:space="preserve"> высшие учебные заведения</w:t>
            </w:r>
          </w:p>
        </w:tc>
        <w:tc>
          <w:tcPr>
            <w:tcW w:w="2721" w:type="dxa"/>
            <w:tcBorders>
              <w:top w:val="nil"/>
              <w:bottom w:val="nil"/>
            </w:tcBorders>
            <w:vAlign w:val="center"/>
          </w:tcPr>
          <w:p w:rsidR="002D0BBC" w:rsidRDefault="002D0BBC">
            <w:pPr>
              <w:pStyle w:val="ConsPlusNormal"/>
              <w:jc w:val="center"/>
            </w:pPr>
            <w:r>
              <w:t>30</w:t>
            </w:r>
          </w:p>
        </w:tc>
      </w:tr>
      <w:tr w:rsidR="002D0BBC">
        <w:tblPrEx>
          <w:tblBorders>
            <w:insideH w:val="nil"/>
          </w:tblBorders>
        </w:tblPrEx>
        <w:tc>
          <w:tcPr>
            <w:tcW w:w="6912" w:type="dxa"/>
            <w:tcBorders>
              <w:top w:val="nil"/>
            </w:tcBorders>
          </w:tcPr>
          <w:p w:rsidR="002D0BBC" w:rsidRDefault="002D0BBC">
            <w:pPr>
              <w:pStyle w:val="ConsPlusNormal"/>
              <w:jc w:val="both"/>
            </w:pPr>
            <w:r>
              <w:t xml:space="preserve">- </w:t>
            </w:r>
            <w:proofErr w:type="gramStart"/>
            <w:r>
              <w:t>окончившим</w:t>
            </w:r>
            <w:proofErr w:type="gramEnd"/>
            <w:r>
              <w:t xml:space="preserve"> средние специальные учебные заведения</w:t>
            </w:r>
          </w:p>
        </w:tc>
        <w:tc>
          <w:tcPr>
            <w:tcW w:w="2721" w:type="dxa"/>
            <w:tcBorders>
              <w:top w:val="nil"/>
            </w:tcBorders>
            <w:vAlign w:val="center"/>
          </w:tcPr>
          <w:p w:rsidR="002D0BBC" w:rsidRDefault="002D0BBC">
            <w:pPr>
              <w:pStyle w:val="ConsPlusNormal"/>
              <w:jc w:val="center"/>
            </w:pPr>
            <w:r>
              <w:t>20</w:t>
            </w:r>
          </w:p>
        </w:tc>
      </w:tr>
      <w:tr w:rsidR="002D0BBC">
        <w:tc>
          <w:tcPr>
            <w:tcW w:w="6912" w:type="dxa"/>
          </w:tcPr>
          <w:p w:rsidR="002D0BBC" w:rsidRDefault="002D0BBC">
            <w:pPr>
              <w:pStyle w:val="ConsPlusNormal"/>
              <w:jc w:val="both"/>
            </w:pPr>
            <w:r>
              <w:t>3.5. Молодым квалифицированным специалистам, принятым на работу впервые в ДОУ</w:t>
            </w:r>
          </w:p>
        </w:tc>
        <w:tc>
          <w:tcPr>
            <w:tcW w:w="2721" w:type="dxa"/>
            <w:vAlign w:val="center"/>
          </w:tcPr>
          <w:p w:rsidR="002D0BBC" w:rsidRDefault="002D0BBC">
            <w:pPr>
              <w:pStyle w:val="ConsPlusNormal"/>
              <w:jc w:val="center"/>
            </w:pPr>
            <w:r>
              <w:t>Единовременное пособие 1000 руб.</w:t>
            </w:r>
          </w:p>
        </w:tc>
      </w:tr>
      <w:tr w:rsidR="002D0BBC">
        <w:tc>
          <w:tcPr>
            <w:tcW w:w="6912" w:type="dxa"/>
          </w:tcPr>
          <w:p w:rsidR="002D0BBC" w:rsidRDefault="002D0BBC">
            <w:pPr>
              <w:pStyle w:val="ConsPlusNormal"/>
              <w:jc w:val="both"/>
            </w:pPr>
            <w:r>
              <w:t>3.6. Работникам ДОУ - победителям конкурса: "Детский сад года" согласно Положению, утвержденному дошкольным образовательным учреждением</w:t>
            </w:r>
          </w:p>
        </w:tc>
        <w:tc>
          <w:tcPr>
            <w:tcW w:w="2721" w:type="dxa"/>
            <w:vAlign w:val="center"/>
          </w:tcPr>
          <w:p w:rsidR="002D0BBC" w:rsidRDefault="002D0BBC">
            <w:pPr>
              <w:pStyle w:val="ConsPlusNormal"/>
              <w:jc w:val="center"/>
            </w:pPr>
            <w:r>
              <w:t>до 20</w:t>
            </w:r>
          </w:p>
        </w:tc>
      </w:tr>
      <w:tr w:rsidR="002D0BBC">
        <w:tc>
          <w:tcPr>
            <w:tcW w:w="6912" w:type="dxa"/>
          </w:tcPr>
          <w:p w:rsidR="002D0BBC" w:rsidRDefault="002D0BBC">
            <w:pPr>
              <w:pStyle w:val="ConsPlusNormal"/>
              <w:jc w:val="both"/>
            </w:pPr>
            <w:bookmarkStart w:id="9" w:name="P646"/>
            <w:bookmarkEnd w:id="9"/>
            <w:r>
              <w:t>3.7. Работникам ДОУ за превышение государственного стандарта по всем направлениям "Центр развития ребенка"</w:t>
            </w:r>
          </w:p>
        </w:tc>
        <w:tc>
          <w:tcPr>
            <w:tcW w:w="2721" w:type="dxa"/>
            <w:vAlign w:val="center"/>
          </w:tcPr>
          <w:p w:rsidR="002D0BBC" w:rsidRDefault="002D0BBC">
            <w:pPr>
              <w:pStyle w:val="ConsPlusNormal"/>
              <w:jc w:val="center"/>
            </w:pPr>
            <w:r>
              <w:t>15</w:t>
            </w:r>
          </w:p>
        </w:tc>
      </w:tr>
      <w:tr w:rsidR="002D0BBC">
        <w:tc>
          <w:tcPr>
            <w:tcW w:w="6912" w:type="dxa"/>
          </w:tcPr>
          <w:p w:rsidR="002D0BBC" w:rsidRDefault="002D0BBC">
            <w:pPr>
              <w:pStyle w:val="ConsPlusNormal"/>
              <w:jc w:val="both"/>
            </w:pPr>
            <w:r>
              <w:t>3.8. Руководителям ДОУ за особые условия труда и эффективность работы согласно Положению, утвержденному управлением образования</w:t>
            </w:r>
          </w:p>
        </w:tc>
        <w:tc>
          <w:tcPr>
            <w:tcW w:w="2721" w:type="dxa"/>
            <w:vAlign w:val="center"/>
          </w:tcPr>
          <w:p w:rsidR="002D0BBC" w:rsidRDefault="002D0BBC">
            <w:pPr>
              <w:pStyle w:val="ConsPlusNormal"/>
              <w:jc w:val="center"/>
            </w:pPr>
            <w:r>
              <w:t>до 100</w:t>
            </w:r>
          </w:p>
        </w:tc>
      </w:tr>
      <w:tr w:rsidR="002D0BBC">
        <w:tc>
          <w:tcPr>
            <w:tcW w:w="6912" w:type="dxa"/>
          </w:tcPr>
          <w:p w:rsidR="002D0BBC" w:rsidRDefault="002D0BBC">
            <w:pPr>
              <w:pStyle w:val="ConsPlusNormal"/>
              <w:jc w:val="both"/>
            </w:pPr>
            <w:r>
              <w:t>3.9. Заместителю руководителя ДОУ, главному бухгалтеру ДОУ за особые условия труда и эффективность работы согласно Положению, утвержденному дошкольным образовательным учреждением и согласованному управлением образования</w:t>
            </w:r>
          </w:p>
        </w:tc>
        <w:tc>
          <w:tcPr>
            <w:tcW w:w="2721" w:type="dxa"/>
            <w:vAlign w:val="center"/>
          </w:tcPr>
          <w:p w:rsidR="002D0BBC" w:rsidRDefault="002D0BBC">
            <w:pPr>
              <w:pStyle w:val="ConsPlusNormal"/>
              <w:jc w:val="center"/>
            </w:pPr>
            <w:r>
              <w:t>до 50</w:t>
            </w:r>
          </w:p>
        </w:tc>
      </w:tr>
      <w:tr w:rsidR="002D0BBC">
        <w:tblPrEx>
          <w:tblBorders>
            <w:insideH w:val="nil"/>
          </w:tblBorders>
        </w:tblPrEx>
        <w:tc>
          <w:tcPr>
            <w:tcW w:w="6912" w:type="dxa"/>
            <w:tcBorders>
              <w:bottom w:val="nil"/>
            </w:tcBorders>
          </w:tcPr>
          <w:p w:rsidR="002D0BBC" w:rsidRDefault="002D0BBC">
            <w:pPr>
              <w:pStyle w:val="ConsPlusNormal"/>
              <w:jc w:val="both"/>
            </w:pPr>
            <w:bookmarkStart w:id="10" w:name="P652"/>
            <w:bookmarkEnd w:id="10"/>
            <w:r>
              <w:lastRenderedPageBreak/>
              <w:t>3.10. Работникам ДОУ и дошкольных групп на базе муниципальных общеобразовательных учреждений города Белгорода за непрерывный стаж в образовательном учреждении согласно Положению, утвержденному учреждением:</w:t>
            </w:r>
          </w:p>
        </w:tc>
        <w:tc>
          <w:tcPr>
            <w:tcW w:w="2721" w:type="dxa"/>
            <w:tcBorders>
              <w:bottom w:val="nil"/>
            </w:tcBorders>
            <w:vAlign w:val="center"/>
          </w:tcPr>
          <w:p w:rsidR="002D0BBC" w:rsidRDefault="002D0BBC">
            <w:pPr>
              <w:pStyle w:val="ConsPlusNormal"/>
              <w:jc w:val="center"/>
            </w:pPr>
          </w:p>
        </w:tc>
      </w:tr>
      <w:tr w:rsidR="002D0BBC">
        <w:tblPrEx>
          <w:tblBorders>
            <w:insideH w:val="nil"/>
          </w:tblBorders>
        </w:tblPrEx>
        <w:tc>
          <w:tcPr>
            <w:tcW w:w="6912" w:type="dxa"/>
            <w:tcBorders>
              <w:top w:val="nil"/>
              <w:bottom w:val="nil"/>
            </w:tcBorders>
          </w:tcPr>
          <w:p w:rsidR="002D0BBC" w:rsidRDefault="002D0BBC">
            <w:pPr>
              <w:pStyle w:val="ConsPlusNormal"/>
              <w:jc w:val="both"/>
            </w:pPr>
            <w:r>
              <w:t>- от 5 до 10 лет</w:t>
            </w:r>
          </w:p>
        </w:tc>
        <w:tc>
          <w:tcPr>
            <w:tcW w:w="2721" w:type="dxa"/>
            <w:tcBorders>
              <w:top w:val="nil"/>
              <w:bottom w:val="nil"/>
            </w:tcBorders>
            <w:vAlign w:val="center"/>
          </w:tcPr>
          <w:p w:rsidR="002D0BBC" w:rsidRDefault="002D0BBC">
            <w:pPr>
              <w:pStyle w:val="ConsPlusNormal"/>
              <w:jc w:val="center"/>
            </w:pPr>
            <w:r>
              <w:t>20</w:t>
            </w:r>
          </w:p>
        </w:tc>
      </w:tr>
      <w:tr w:rsidR="002D0BBC">
        <w:tblPrEx>
          <w:tblBorders>
            <w:insideH w:val="nil"/>
          </w:tblBorders>
        </w:tblPrEx>
        <w:tc>
          <w:tcPr>
            <w:tcW w:w="6912" w:type="dxa"/>
            <w:tcBorders>
              <w:top w:val="nil"/>
              <w:bottom w:val="nil"/>
            </w:tcBorders>
          </w:tcPr>
          <w:p w:rsidR="002D0BBC" w:rsidRDefault="002D0BBC">
            <w:pPr>
              <w:pStyle w:val="ConsPlusNormal"/>
              <w:jc w:val="both"/>
            </w:pPr>
            <w:r>
              <w:t>- от 10 до 15 лет</w:t>
            </w:r>
          </w:p>
        </w:tc>
        <w:tc>
          <w:tcPr>
            <w:tcW w:w="2721" w:type="dxa"/>
            <w:tcBorders>
              <w:top w:val="nil"/>
              <w:bottom w:val="nil"/>
            </w:tcBorders>
            <w:vAlign w:val="center"/>
          </w:tcPr>
          <w:p w:rsidR="002D0BBC" w:rsidRDefault="002D0BBC">
            <w:pPr>
              <w:pStyle w:val="ConsPlusNormal"/>
              <w:jc w:val="center"/>
            </w:pPr>
            <w:r>
              <w:t>25</w:t>
            </w:r>
          </w:p>
        </w:tc>
      </w:tr>
      <w:tr w:rsidR="002D0BBC">
        <w:tblPrEx>
          <w:tblBorders>
            <w:insideH w:val="nil"/>
          </w:tblBorders>
        </w:tblPrEx>
        <w:tc>
          <w:tcPr>
            <w:tcW w:w="6912" w:type="dxa"/>
            <w:tcBorders>
              <w:top w:val="nil"/>
            </w:tcBorders>
          </w:tcPr>
          <w:p w:rsidR="002D0BBC" w:rsidRDefault="002D0BBC">
            <w:pPr>
              <w:pStyle w:val="ConsPlusNormal"/>
              <w:jc w:val="both"/>
            </w:pPr>
            <w:r>
              <w:t>- свыше 15 лет</w:t>
            </w:r>
          </w:p>
        </w:tc>
        <w:tc>
          <w:tcPr>
            <w:tcW w:w="2721" w:type="dxa"/>
            <w:tcBorders>
              <w:top w:val="nil"/>
            </w:tcBorders>
            <w:vAlign w:val="center"/>
          </w:tcPr>
          <w:p w:rsidR="002D0BBC" w:rsidRDefault="002D0BBC">
            <w:pPr>
              <w:pStyle w:val="ConsPlusNormal"/>
              <w:jc w:val="center"/>
            </w:pPr>
            <w:r>
              <w:t>30</w:t>
            </w:r>
          </w:p>
        </w:tc>
      </w:tr>
      <w:tr w:rsidR="002D0BBC">
        <w:tblPrEx>
          <w:tblBorders>
            <w:insideH w:val="nil"/>
          </w:tblBorders>
        </w:tblPrEx>
        <w:tc>
          <w:tcPr>
            <w:tcW w:w="6912" w:type="dxa"/>
            <w:tcBorders>
              <w:bottom w:val="nil"/>
            </w:tcBorders>
          </w:tcPr>
          <w:p w:rsidR="002D0BBC" w:rsidRDefault="002D0BBC">
            <w:pPr>
              <w:pStyle w:val="ConsPlusNormal"/>
              <w:jc w:val="both"/>
            </w:pPr>
            <w:bookmarkStart w:id="11" w:name="P660"/>
            <w:bookmarkEnd w:id="11"/>
            <w:r>
              <w:t>3.11. Медицинским работникам ДОУ за непрерывный медицинский стаж работы:</w:t>
            </w:r>
          </w:p>
        </w:tc>
        <w:tc>
          <w:tcPr>
            <w:tcW w:w="2721" w:type="dxa"/>
            <w:tcBorders>
              <w:bottom w:val="nil"/>
            </w:tcBorders>
            <w:vAlign w:val="center"/>
          </w:tcPr>
          <w:p w:rsidR="002D0BBC" w:rsidRDefault="002D0BBC">
            <w:pPr>
              <w:pStyle w:val="ConsPlusNormal"/>
              <w:jc w:val="center"/>
            </w:pPr>
          </w:p>
        </w:tc>
      </w:tr>
      <w:tr w:rsidR="002D0BBC">
        <w:tblPrEx>
          <w:tblBorders>
            <w:insideH w:val="nil"/>
          </w:tblBorders>
        </w:tblPrEx>
        <w:tc>
          <w:tcPr>
            <w:tcW w:w="6912" w:type="dxa"/>
            <w:tcBorders>
              <w:top w:val="nil"/>
              <w:bottom w:val="nil"/>
            </w:tcBorders>
          </w:tcPr>
          <w:p w:rsidR="002D0BBC" w:rsidRDefault="002D0BBC">
            <w:pPr>
              <w:pStyle w:val="ConsPlusNormal"/>
              <w:jc w:val="both"/>
            </w:pPr>
            <w:r>
              <w:t>- от 3 до 5 лет</w:t>
            </w:r>
          </w:p>
        </w:tc>
        <w:tc>
          <w:tcPr>
            <w:tcW w:w="2721" w:type="dxa"/>
            <w:tcBorders>
              <w:top w:val="nil"/>
              <w:bottom w:val="nil"/>
            </w:tcBorders>
            <w:vAlign w:val="center"/>
          </w:tcPr>
          <w:p w:rsidR="002D0BBC" w:rsidRDefault="002D0BBC">
            <w:pPr>
              <w:pStyle w:val="ConsPlusNormal"/>
              <w:jc w:val="center"/>
            </w:pPr>
            <w:r>
              <w:t>20</w:t>
            </w:r>
          </w:p>
        </w:tc>
      </w:tr>
      <w:tr w:rsidR="002D0BBC">
        <w:tblPrEx>
          <w:tblBorders>
            <w:insideH w:val="nil"/>
          </w:tblBorders>
        </w:tblPrEx>
        <w:tc>
          <w:tcPr>
            <w:tcW w:w="6912" w:type="dxa"/>
            <w:tcBorders>
              <w:top w:val="nil"/>
            </w:tcBorders>
          </w:tcPr>
          <w:p w:rsidR="002D0BBC" w:rsidRDefault="002D0BBC">
            <w:pPr>
              <w:pStyle w:val="ConsPlusNormal"/>
              <w:jc w:val="both"/>
            </w:pPr>
            <w:r>
              <w:t>- свыше 5 лет</w:t>
            </w:r>
          </w:p>
        </w:tc>
        <w:tc>
          <w:tcPr>
            <w:tcW w:w="2721" w:type="dxa"/>
            <w:tcBorders>
              <w:top w:val="nil"/>
            </w:tcBorders>
            <w:vAlign w:val="center"/>
          </w:tcPr>
          <w:p w:rsidR="002D0BBC" w:rsidRDefault="002D0BBC">
            <w:pPr>
              <w:pStyle w:val="ConsPlusNormal"/>
              <w:jc w:val="center"/>
            </w:pPr>
            <w:r>
              <w:t>30</w:t>
            </w:r>
          </w:p>
        </w:tc>
      </w:tr>
      <w:tr w:rsidR="002D0BBC">
        <w:tc>
          <w:tcPr>
            <w:tcW w:w="6912" w:type="dxa"/>
          </w:tcPr>
          <w:p w:rsidR="002D0BBC" w:rsidRDefault="002D0BBC">
            <w:pPr>
              <w:pStyle w:val="ConsPlusNormal"/>
              <w:jc w:val="both"/>
            </w:pPr>
            <w:r>
              <w:t>3.12. Помощнику воспитателя за участие в осуществлении воспитательных функций</w:t>
            </w:r>
          </w:p>
        </w:tc>
        <w:tc>
          <w:tcPr>
            <w:tcW w:w="2721" w:type="dxa"/>
            <w:vAlign w:val="center"/>
          </w:tcPr>
          <w:p w:rsidR="002D0BBC" w:rsidRDefault="002D0BBC">
            <w:pPr>
              <w:pStyle w:val="ConsPlusNormal"/>
              <w:jc w:val="center"/>
            </w:pPr>
            <w:r>
              <w:t>30</w:t>
            </w:r>
          </w:p>
        </w:tc>
      </w:tr>
      <w:tr w:rsidR="002D0BBC">
        <w:tblPrEx>
          <w:tblBorders>
            <w:insideH w:val="nil"/>
          </w:tblBorders>
        </w:tblPrEx>
        <w:tc>
          <w:tcPr>
            <w:tcW w:w="6912" w:type="dxa"/>
            <w:tcBorders>
              <w:bottom w:val="nil"/>
            </w:tcBorders>
          </w:tcPr>
          <w:p w:rsidR="002D0BBC" w:rsidRDefault="002D0BBC">
            <w:pPr>
              <w:pStyle w:val="ConsPlusNormal"/>
              <w:jc w:val="both"/>
            </w:pPr>
            <w:r>
              <w:t>3.13. Водителям за профессиональное мастерство в зависимости от открытой категории:</w:t>
            </w:r>
          </w:p>
        </w:tc>
        <w:tc>
          <w:tcPr>
            <w:tcW w:w="2721" w:type="dxa"/>
            <w:tcBorders>
              <w:bottom w:val="nil"/>
            </w:tcBorders>
            <w:vAlign w:val="center"/>
          </w:tcPr>
          <w:p w:rsidR="002D0BBC" w:rsidRDefault="002D0BBC">
            <w:pPr>
              <w:pStyle w:val="ConsPlusNormal"/>
              <w:jc w:val="center"/>
            </w:pPr>
          </w:p>
        </w:tc>
      </w:tr>
      <w:tr w:rsidR="002D0BBC">
        <w:tblPrEx>
          <w:tblBorders>
            <w:insideH w:val="nil"/>
          </w:tblBorders>
        </w:tblPrEx>
        <w:tc>
          <w:tcPr>
            <w:tcW w:w="6912" w:type="dxa"/>
            <w:tcBorders>
              <w:top w:val="nil"/>
              <w:bottom w:val="nil"/>
            </w:tcBorders>
          </w:tcPr>
          <w:p w:rsidR="002D0BBC" w:rsidRDefault="002D0BBC">
            <w:pPr>
              <w:pStyle w:val="ConsPlusNormal"/>
              <w:jc w:val="both"/>
            </w:pPr>
            <w:r>
              <w:t>- B, C, D, E;</w:t>
            </w:r>
          </w:p>
        </w:tc>
        <w:tc>
          <w:tcPr>
            <w:tcW w:w="2721" w:type="dxa"/>
            <w:tcBorders>
              <w:top w:val="nil"/>
              <w:bottom w:val="nil"/>
            </w:tcBorders>
            <w:vAlign w:val="center"/>
          </w:tcPr>
          <w:p w:rsidR="002D0BBC" w:rsidRDefault="002D0BBC">
            <w:pPr>
              <w:pStyle w:val="ConsPlusNormal"/>
              <w:jc w:val="center"/>
            </w:pPr>
            <w:r>
              <w:t>50</w:t>
            </w:r>
          </w:p>
        </w:tc>
      </w:tr>
      <w:tr w:rsidR="002D0BBC">
        <w:tblPrEx>
          <w:tblBorders>
            <w:insideH w:val="nil"/>
          </w:tblBorders>
        </w:tblPrEx>
        <w:tc>
          <w:tcPr>
            <w:tcW w:w="6912" w:type="dxa"/>
            <w:tcBorders>
              <w:top w:val="nil"/>
              <w:bottom w:val="nil"/>
            </w:tcBorders>
          </w:tcPr>
          <w:p w:rsidR="002D0BBC" w:rsidRDefault="002D0BBC">
            <w:pPr>
              <w:pStyle w:val="ConsPlusNormal"/>
              <w:jc w:val="both"/>
            </w:pPr>
            <w:r>
              <w:t>- B, C, D;</w:t>
            </w:r>
          </w:p>
        </w:tc>
        <w:tc>
          <w:tcPr>
            <w:tcW w:w="2721" w:type="dxa"/>
            <w:tcBorders>
              <w:top w:val="nil"/>
              <w:bottom w:val="nil"/>
            </w:tcBorders>
            <w:vAlign w:val="center"/>
          </w:tcPr>
          <w:p w:rsidR="002D0BBC" w:rsidRDefault="002D0BBC">
            <w:pPr>
              <w:pStyle w:val="ConsPlusNormal"/>
              <w:jc w:val="center"/>
            </w:pPr>
            <w:r>
              <w:t>25</w:t>
            </w:r>
          </w:p>
        </w:tc>
      </w:tr>
      <w:tr w:rsidR="002D0BBC">
        <w:tblPrEx>
          <w:tblBorders>
            <w:insideH w:val="nil"/>
          </w:tblBorders>
        </w:tblPrEx>
        <w:tc>
          <w:tcPr>
            <w:tcW w:w="6912" w:type="dxa"/>
            <w:tcBorders>
              <w:top w:val="nil"/>
            </w:tcBorders>
          </w:tcPr>
          <w:p w:rsidR="002D0BBC" w:rsidRDefault="002D0BBC">
            <w:pPr>
              <w:pStyle w:val="ConsPlusNormal"/>
              <w:jc w:val="both"/>
            </w:pPr>
            <w:r>
              <w:t>- B, C</w:t>
            </w:r>
          </w:p>
        </w:tc>
        <w:tc>
          <w:tcPr>
            <w:tcW w:w="2721" w:type="dxa"/>
            <w:tcBorders>
              <w:top w:val="nil"/>
            </w:tcBorders>
            <w:vAlign w:val="center"/>
          </w:tcPr>
          <w:p w:rsidR="002D0BBC" w:rsidRDefault="002D0BBC">
            <w:pPr>
              <w:pStyle w:val="ConsPlusNormal"/>
              <w:jc w:val="center"/>
            </w:pPr>
            <w:r>
              <w:t>10</w:t>
            </w:r>
          </w:p>
        </w:tc>
      </w:tr>
      <w:tr w:rsidR="002D0BBC">
        <w:tc>
          <w:tcPr>
            <w:tcW w:w="6912" w:type="dxa"/>
          </w:tcPr>
          <w:p w:rsidR="002D0BBC" w:rsidRDefault="002D0BBC">
            <w:pPr>
              <w:pStyle w:val="ConsPlusNormal"/>
              <w:jc w:val="both"/>
            </w:pPr>
            <w:bookmarkStart w:id="12" w:name="P676"/>
            <w:bookmarkEnd w:id="12"/>
            <w:r>
              <w:t>3.14. Индикатор эффективности и оценки труда работников в соответствии с Положением, утвержденным дошкольным образовательным учреждением и общеобразовательным учреждением</w:t>
            </w:r>
          </w:p>
        </w:tc>
        <w:tc>
          <w:tcPr>
            <w:tcW w:w="2721" w:type="dxa"/>
            <w:vAlign w:val="center"/>
          </w:tcPr>
          <w:p w:rsidR="002D0BBC" w:rsidRDefault="002D0BBC">
            <w:pPr>
              <w:pStyle w:val="ConsPlusNormal"/>
              <w:jc w:val="center"/>
            </w:pPr>
            <w:r>
              <w:t>до 62</w:t>
            </w:r>
          </w:p>
        </w:tc>
      </w:tr>
      <w:tr w:rsidR="002D0BBC">
        <w:tc>
          <w:tcPr>
            <w:tcW w:w="6912" w:type="dxa"/>
          </w:tcPr>
          <w:p w:rsidR="002D0BBC" w:rsidRDefault="002D0BBC">
            <w:pPr>
              <w:pStyle w:val="ConsPlusNormal"/>
              <w:jc w:val="both"/>
            </w:pPr>
            <w:r>
              <w:t xml:space="preserve">3.15. Выплаты за счет централизованного фонда стимулирования руководителей ДОУ, формируемого в размере 1% от базовых </w:t>
            </w:r>
            <w:r>
              <w:lastRenderedPageBreak/>
              <w:t>должностных окладов всех работников ДОУ</w:t>
            </w:r>
          </w:p>
        </w:tc>
        <w:tc>
          <w:tcPr>
            <w:tcW w:w="2721" w:type="dxa"/>
            <w:vAlign w:val="center"/>
          </w:tcPr>
          <w:p w:rsidR="002D0BBC" w:rsidRDefault="002D0BBC">
            <w:pPr>
              <w:pStyle w:val="ConsPlusNormal"/>
              <w:jc w:val="center"/>
            </w:pPr>
            <w:r>
              <w:lastRenderedPageBreak/>
              <w:t xml:space="preserve">Согласно Положению, утвержденному </w:t>
            </w:r>
            <w:r>
              <w:lastRenderedPageBreak/>
              <w:t>нормативным правовым актом администрации города Белгорода</w:t>
            </w:r>
          </w:p>
        </w:tc>
      </w:tr>
      <w:tr w:rsidR="002D0BBC">
        <w:tc>
          <w:tcPr>
            <w:tcW w:w="6912" w:type="dxa"/>
          </w:tcPr>
          <w:p w:rsidR="002D0BBC" w:rsidRDefault="002D0BBC">
            <w:pPr>
              <w:pStyle w:val="ConsPlusNormal"/>
              <w:jc w:val="both"/>
            </w:pPr>
            <w:r>
              <w:lastRenderedPageBreak/>
              <w:t>3.16. Выплаты за счет фонда материального поощрения работников ДОУ и дошкольных групп на базе муниципальных общеобразовательных учреждений города Белгорода согласно Положению, утвержденному ДОУ, общеобразовательным учреждением</w:t>
            </w:r>
          </w:p>
        </w:tc>
        <w:tc>
          <w:tcPr>
            <w:tcW w:w="2721" w:type="dxa"/>
            <w:vAlign w:val="center"/>
          </w:tcPr>
          <w:p w:rsidR="002D0BBC" w:rsidRDefault="002D0BBC">
            <w:pPr>
              <w:pStyle w:val="ConsPlusNormal"/>
              <w:jc w:val="center"/>
            </w:pPr>
            <w:r>
              <w:t>В размере 2% от фонда оплаты труда по базовым должностным окладам</w:t>
            </w:r>
          </w:p>
        </w:tc>
      </w:tr>
    </w:tbl>
    <w:p w:rsidR="002D0BBC" w:rsidRDefault="002D0BBC">
      <w:pPr>
        <w:pStyle w:val="ConsPlusNormal"/>
        <w:jc w:val="center"/>
      </w:pPr>
    </w:p>
    <w:p w:rsidR="002D0BBC" w:rsidRPr="002D0BBC" w:rsidRDefault="002D0BBC">
      <w:pPr>
        <w:pStyle w:val="ConsPlusNormal"/>
        <w:ind w:firstLine="540"/>
        <w:jc w:val="both"/>
        <w:rPr>
          <w:rFonts w:ascii="Times New Roman" w:hAnsi="Times New Roman" w:cs="Times New Roman"/>
        </w:rPr>
      </w:pPr>
      <w:r w:rsidRPr="002D0BBC">
        <w:rPr>
          <w:rFonts w:ascii="Times New Roman" w:hAnsi="Times New Roman" w:cs="Times New Roman"/>
        </w:rPr>
        <w:t>Примечание:</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При осуществлении работником ДОУ внутреннего совместительства стимулирующие выплаты по </w:t>
      </w:r>
      <w:hyperlink w:anchor="P626" w:history="1">
        <w:r w:rsidRPr="002D0BBC">
          <w:rPr>
            <w:rFonts w:ascii="Times New Roman" w:hAnsi="Times New Roman" w:cs="Times New Roman"/>
            <w:color w:val="0000FF"/>
          </w:rPr>
          <w:t>пунктам 3.1</w:t>
        </w:r>
      </w:hyperlink>
      <w:r w:rsidRPr="002D0BBC">
        <w:rPr>
          <w:rFonts w:ascii="Times New Roman" w:hAnsi="Times New Roman" w:cs="Times New Roman"/>
        </w:rPr>
        <w:t xml:space="preserve">; </w:t>
      </w:r>
      <w:hyperlink w:anchor="P628" w:history="1">
        <w:r w:rsidRPr="002D0BBC">
          <w:rPr>
            <w:rFonts w:ascii="Times New Roman" w:hAnsi="Times New Roman" w:cs="Times New Roman"/>
            <w:color w:val="0000FF"/>
          </w:rPr>
          <w:t>3.2</w:t>
        </w:r>
      </w:hyperlink>
      <w:r w:rsidRPr="002D0BBC">
        <w:rPr>
          <w:rFonts w:ascii="Times New Roman" w:hAnsi="Times New Roman" w:cs="Times New Roman"/>
        </w:rPr>
        <w:t xml:space="preserve">; </w:t>
      </w:r>
      <w:hyperlink w:anchor="P630" w:history="1">
        <w:r w:rsidRPr="002D0BBC">
          <w:rPr>
            <w:rFonts w:ascii="Times New Roman" w:hAnsi="Times New Roman" w:cs="Times New Roman"/>
            <w:color w:val="0000FF"/>
          </w:rPr>
          <w:t>3.3</w:t>
        </w:r>
      </w:hyperlink>
      <w:r w:rsidRPr="002D0BBC">
        <w:rPr>
          <w:rFonts w:ascii="Times New Roman" w:hAnsi="Times New Roman" w:cs="Times New Roman"/>
        </w:rPr>
        <w:t xml:space="preserve">; </w:t>
      </w:r>
      <w:hyperlink w:anchor="P636" w:history="1">
        <w:r w:rsidRPr="002D0BBC">
          <w:rPr>
            <w:rFonts w:ascii="Times New Roman" w:hAnsi="Times New Roman" w:cs="Times New Roman"/>
            <w:color w:val="0000FF"/>
          </w:rPr>
          <w:t>3.4</w:t>
        </w:r>
      </w:hyperlink>
      <w:r w:rsidRPr="002D0BBC">
        <w:rPr>
          <w:rFonts w:ascii="Times New Roman" w:hAnsi="Times New Roman" w:cs="Times New Roman"/>
        </w:rPr>
        <w:t xml:space="preserve">; </w:t>
      </w:r>
      <w:hyperlink w:anchor="P646" w:history="1">
        <w:r w:rsidRPr="002D0BBC">
          <w:rPr>
            <w:rFonts w:ascii="Times New Roman" w:hAnsi="Times New Roman" w:cs="Times New Roman"/>
            <w:color w:val="0000FF"/>
          </w:rPr>
          <w:t>3.7</w:t>
        </w:r>
      </w:hyperlink>
      <w:r w:rsidRPr="002D0BBC">
        <w:rPr>
          <w:rFonts w:ascii="Times New Roman" w:hAnsi="Times New Roman" w:cs="Times New Roman"/>
        </w:rPr>
        <w:t xml:space="preserve">; </w:t>
      </w:r>
      <w:hyperlink w:anchor="P652" w:history="1">
        <w:r w:rsidRPr="002D0BBC">
          <w:rPr>
            <w:rFonts w:ascii="Times New Roman" w:hAnsi="Times New Roman" w:cs="Times New Roman"/>
            <w:color w:val="0000FF"/>
          </w:rPr>
          <w:t>3.10</w:t>
        </w:r>
      </w:hyperlink>
      <w:r w:rsidRPr="002D0BBC">
        <w:rPr>
          <w:rFonts w:ascii="Times New Roman" w:hAnsi="Times New Roman" w:cs="Times New Roman"/>
        </w:rPr>
        <w:t xml:space="preserve">; </w:t>
      </w:r>
      <w:hyperlink w:anchor="P660" w:history="1">
        <w:r w:rsidRPr="002D0BBC">
          <w:rPr>
            <w:rFonts w:ascii="Times New Roman" w:hAnsi="Times New Roman" w:cs="Times New Roman"/>
            <w:color w:val="0000FF"/>
          </w:rPr>
          <w:t>3.11</w:t>
        </w:r>
      </w:hyperlink>
      <w:r w:rsidRPr="002D0BBC">
        <w:rPr>
          <w:rFonts w:ascii="Times New Roman" w:hAnsi="Times New Roman" w:cs="Times New Roman"/>
        </w:rPr>
        <w:t xml:space="preserve">; </w:t>
      </w:r>
      <w:hyperlink w:anchor="P676" w:history="1">
        <w:r w:rsidRPr="002D0BBC">
          <w:rPr>
            <w:rFonts w:ascii="Times New Roman" w:hAnsi="Times New Roman" w:cs="Times New Roman"/>
            <w:color w:val="0000FF"/>
          </w:rPr>
          <w:t>3.14</w:t>
        </w:r>
      </w:hyperlink>
      <w:r w:rsidRPr="002D0BBC">
        <w:rPr>
          <w:rFonts w:ascii="Times New Roman" w:hAnsi="Times New Roman" w:cs="Times New Roman"/>
        </w:rPr>
        <w:t xml:space="preserve"> устанавливаются по основной должности.</w:t>
      </w:r>
    </w:p>
    <w:p w:rsidR="002D0BBC" w:rsidRPr="002D0BBC" w:rsidRDefault="002D0BBC">
      <w:pPr>
        <w:pStyle w:val="ConsPlusNormal"/>
        <w:spacing w:before="220"/>
        <w:ind w:firstLine="540"/>
        <w:jc w:val="both"/>
        <w:rPr>
          <w:rFonts w:ascii="Times New Roman" w:hAnsi="Times New Roman" w:cs="Times New Roman"/>
        </w:rPr>
      </w:pPr>
      <w:r w:rsidRPr="002D0BBC">
        <w:rPr>
          <w:rFonts w:ascii="Times New Roman" w:hAnsi="Times New Roman" w:cs="Times New Roman"/>
        </w:rPr>
        <w:t xml:space="preserve">При осуществлении работником дошкольной группы на базе муниципального общеобразовательного учреждения внутреннего </w:t>
      </w:r>
      <w:proofErr w:type="gramStart"/>
      <w:r w:rsidRPr="002D0BBC">
        <w:rPr>
          <w:rFonts w:ascii="Times New Roman" w:hAnsi="Times New Roman" w:cs="Times New Roman"/>
        </w:rPr>
        <w:t>совместительства</w:t>
      </w:r>
      <w:proofErr w:type="gramEnd"/>
      <w:r w:rsidRPr="002D0BBC">
        <w:rPr>
          <w:rFonts w:ascii="Times New Roman" w:hAnsi="Times New Roman" w:cs="Times New Roman"/>
        </w:rPr>
        <w:t xml:space="preserve"> стимулирующие выплаты по </w:t>
      </w:r>
      <w:hyperlink w:anchor="P636" w:history="1">
        <w:r w:rsidRPr="002D0BBC">
          <w:rPr>
            <w:rFonts w:ascii="Times New Roman" w:hAnsi="Times New Roman" w:cs="Times New Roman"/>
            <w:color w:val="0000FF"/>
          </w:rPr>
          <w:t>пунктам 3.4</w:t>
        </w:r>
      </w:hyperlink>
      <w:r w:rsidRPr="002D0BBC">
        <w:rPr>
          <w:rFonts w:ascii="Times New Roman" w:hAnsi="Times New Roman" w:cs="Times New Roman"/>
        </w:rPr>
        <w:t xml:space="preserve">; </w:t>
      </w:r>
      <w:hyperlink w:anchor="P652" w:history="1">
        <w:r w:rsidRPr="002D0BBC">
          <w:rPr>
            <w:rFonts w:ascii="Times New Roman" w:hAnsi="Times New Roman" w:cs="Times New Roman"/>
            <w:color w:val="0000FF"/>
          </w:rPr>
          <w:t>3.10</w:t>
        </w:r>
      </w:hyperlink>
      <w:r w:rsidRPr="002D0BBC">
        <w:rPr>
          <w:rFonts w:ascii="Times New Roman" w:hAnsi="Times New Roman" w:cs="Times New Roman"/>
        </w:rPr>
        <w:t xml:space="preserve">; </w:t>
      </w:r>
      <w:hyperlink w:anchor="P676" w:history="1">
        <w:r w:rsidRPr="002D0BBC">
          <w:rPr>
            <w:rFonts w:ascii="Times New Roman" w:hAnsi="Times New Roman" w:cs="Times New Roman"/>
            <w:color w:val="0000FF"/>
          </w:rPr>
          <w:t>3.14</w:t>
        </w:r>
      </w:hyperlink>
      <w:r w:rsidRPr="002D0BBC">
        <w:rPr>
          <w:rFonts w:ascii="Times New Roman" w:hAnsi="Times New Roman" w:cs="Times New Roman"/>
        </w:rPr>
        <w:t xml:space="preserve"> устанавливаются по основной должности.</w:t>
      </w:r>
    </w:p>
    <w:p w:rsidR="002D0BBC" w:rsidRPr="002D0BBC" w:rsidRDefault="002D0BBC">
      <w:pPr>
        <w:pStyle w:val="ConsPlusNormal"/>
        <w:rPr>
          <w:rFonts w:ascii="Times New Roman" w:hAnsi="Times New Roman" w:cs="Times New Roman"/>
        </w:rPr>
      </w:pPr>
    </w:p>
    <w:p w:rsidR="002D0BBC" w:rsidRPr="002D0BBC" w:rsidRDefault="002D0BBC">
      <w:pPr>
        <w:pStyle w:val="ConsPlusNormal"/>
        <w:rPr>
          <w:rFonts w:ascii="Times New Roman" w:hAnsi="Times New Roman" w:cs="Times New Roman"/>
        </w:rPr>
      </w:pPr>
    </w:p>
    <w:p w:rsidR="002D0BBC" w:rsidRPr="002D0BBC" w:rsidRDefault="002D0BBC">
      <w:pPr>
        <w:pStyle w:val="ConsPlusNormal"/>
        <w:pBdr>
          <w:top w:val="single" w:sz="6" w:space="0" w:color="auto"/>
        </w:pBdr>
        <w:spacing w:before="100" w:after="100"/>
        <w:jc w:val="both"/>
        <w:rPr>
          <w:rFonts w:ascii="Times New Roman" w:hAnsi="Times New Roman" w:cs="Times New Roman"/>
          <w:sz w:val="2"/>
          <w:szCs w:val="2"/>
        </w:rPr>
      </w:pPr>
    </w:p>
    <w:p w:rsidR="00AA3EE6" w:rsidRDefault="002D0BBC"/>
    <w:sectPr w:rsidR="00AA3EE6" w:rsidSect="003C473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D0BBC"/>
    <w:rsid w:val="002D0BBC"/>
    <w:rsid w:val="00760F94"/>
    <w:rsid w:val="00C11C48"/>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B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B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B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9EA2DC484D59E9260EED9131AC9BA132A71487E771AB67453ADCD8C46A13DT9YDP" TargetMode="External"/><Relationship Id="rId13" Type="http://schemas.openxmlformats.org/officeDocument/2006/relationships/hyperlink" Target="consultantplus://offline/ref=B7C9EA2DC484D59E9260EED9131AC9BA132A71487C781DB77153ADCD8C46A13DT9YDP" TargetMode="External"/><Relationship Id="rId18" Type="http://schemas.openxmlformats.org/officeDocument/2006/relationships/hyperlink" Target="consultantplus://offline/ref=B7C9EA2DC484D59E9260EED9131AC9BA132A71487B7F16B97153ADCD8C46A13D9DF296D6C3F50915372C89T8YFP" TargetMode="External"/><Relationship Id="rId3" Type="http://schemas.openxmlformats.org/officeDocument/2006/relationships/webSettings" Target="webSettings.xml"/><Relationship Id="rId21" Type="http://schemas.openxmlformats.org/officeDocument/2006/relationships/hyperlink" Target="consultantplus://offline/ref=B7C9EA2DC484D59E9260EED9131AC9BA132A71487B7F16B97153ADCD8C46A13D9DF296D6C3F50915372C8ET8Y9P" TargetMode="External"/><Relationship Id="rId7" Type="http://schemas.openxmlformats.org/officeDocument/2006/relationships/hyperlink" Target="consultantplus://offline/ref=B7C9EA2DC484D59E9260EED9131AC9BA132A71487C781CB17053ADCD8C46A13DT9YDP" TargetMode="External"/><Relationship Id="rId12" Type="http://schemas.openxmlformats.org/officeDocument/2006/relationships/hyperlink" Target="consultantplus://offline/ref=B7C9EA2DC484D59E9260EED9131AC9BA132A71487C7C1EB07253ADCD8C46A13DT9YDP" TargetMode="External"/><Relationship Id="rId17" Type="http://schemas.openxmlformats.org/officeDocument/2006/relationships/hyperlink" Target="consultantplus://offline/ref=B7C9EA2DC484D59E9260EED9131AC9BA132A71487B7F18B37653ADCD8C46A13D9DF296D6C3F50915372F8ET8YCP" TargetMode="External"/><Relationship Id="rId2" Type="http://schemas.openxmlformats.org/officeDocument/2006/relationships/settings" Target="settings.xml"/><Relationship Id="rId16" Type="http://schemas.openxmlformats.org/officeDocument/2006/relationships/hyperlink" Target="consultantplus://offline/ref=B7C9EA2DC484D59E9260EED9131AC9BA132A71487B7F18B37653ADCD8C46A13D9DF296D6C3F50915372F88T8YBP" TargetMode="External"/><Relationship Id="rId20" Type="http://schemas.openxmlformats.org/officeDocument/2006/relationships/hyperlink" Target="consultantplus://offline/ref=B7C9EA2DC484D59E9260EED9131AC9BA132A71487B7F18B37653ADCD8C46A13D9DF296D6C3F50915372F8ET8YCP" TargetMode="External"/><Relationship Id="rId1" Type="http://schemas.openxmlformats.org/officeDocument/2006/relationships/styles" Target="styles.xml"/><Relationship Id="rId6" Type="http://schemas.openxmlformats.org/officeDocument/2006/relationships/hyperlink" Target="consultantplus://offline/ref=B7C9EA2DC484D59E9260EED9131AC9BA132A71487C771AB87153ADCD8C46A13D9DF296D6C3F50915372D80T8Y8P" TargetMode="External"/><Relationship Id="rId11" Type="http://schemas.openxmlformats.org/officeDocument/2006/relationships/hyperlink" Target="consultantplus://offline/ref=B7C9EA2DC484D59E9260EED9131AC9BA132A71487D7616B67353ADCD8C46A13DT9YDP" TargetMode="External"/><Relationship Id="rId5" Type="http://schemas.openxmlformats.org/officeDocument/2006/relationships/hyperlink" Target="consultantplus://offline/ref=B7C9EA2DC484D59E9260EED9131AC9BA132A71487C761DB37153ADCD8C46A13DT9YDP" TargetMode="External"/><Relationship Id="rId15" Type="http://schemas.openxmlformats.org/officeDocument/2006/relationships/hyperlink" Target="consultantplus://offline/ref=B7C9EA2DC484D59E9260F0D4057693B716272A4D777814E6280CF690DBT4YFP" TargetMode="External"/><Relationship Id="rId23" Type="http://schemas.openxmlformats.org/officeDocument/2006/relationships/theme" Target="theme/theme1.xml"/><Relationship Id="rId10" Type="http://schemas.openxmlformats.org/officeDocument/2006/relationships/hyperlink" Target="consultantplus://offline/ref=B7C9EA2DC484D59E9260EED9131AC9BA132A71487D7917B37D53ADCD8C46A13DT9YDP" TargetMode="External"/><Relationship Id="rId19" Type="http://schemas.openxmlformats.org/officeDocument/2006/relationships/hyperlink" Target="consultantplus://offline/ref=B7C9EA2DC484D59E9260EED9131AC9BA132A71487B7F18B37653ADCD8C46A13D9DF296D6C3F50915372F8DT8Y5P" TargetMode="External"/><Relationship Id="rId4" Type="http://schemas.openxmlformats.org/officeDocument/2006/relationships/hyperlink" Target="consultantplus://offline/ref=B7C9EA2DC484D59E9260F0D4057693B716262C417C7C14E6280CF690DBT4YFP" TargetMode="External"/><Relationship Id="rId9" Type="http://schemas.openxmlformats.org/officeDocument/2006/relationships/hyperlink" Target="consultantplus://offline/ref=B7C9EA2DC484D59E9260EED9131AC9BA132A71487D7A1FB57153ADCD8C46A13DT9YDP" TargetMode="External"/><Relationship Id="rId14" Type="http://schemas.openxmlformats.org/officeDocument/2006/relationships/hyperlink" Target="consultantplus://offline/ref=B7C9EA2DC484D59E9260F0D4057693B716262C417C7C14E6280CF690DBT4YF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4481</Words>
  <Characters>25548</Characters>
  <Application>Microsoft Office Word</Application>
  <DocSecurity>0</DocSecurity>
  <Lines>212</Lines>
  <Paragraphs>59</Paragraphs>
  <ScaleCrop>false</ScaleCrop>
  <Company>Microsoft</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1</cp:revision>
  <dcterms:created xsi:type="dcterms:W3CDTF">2018-01-30T15:24:00Z</dcterms:created>
  <dcterms:modified xsi:type="dcterms:W3CDTF">2018-01-30T15:27:00Z</dcterms:modified>
</cp:coreProperties>
</file>