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C4" w:rsidRDefault="007357C4">
      <w:pPr>
        <w:pStyle w:val="ConsPlusTitle"/>
        <w:jc w:val="center"/>
        <w:outlineLvl w:val="0"/>
      </w:pPr>
      <w:r>
        <w:t>СОВЕТ ДЕПУТАТОВ ГОРОДА БЕЛГОРОДА</w:t>
      </w:r>
    </w:p>
    <w:p w:rsidR="007357C4" w:rsidRDefault="007357C4">
      <w:pPr>
        <w:pStyle w:val="ConsPlusTitle"/>
        <w:jc w:val="center"/>
      </w:pPr>
    </w:p>
    <w:p w:rsidR="007357C4" w:rsidRDefault="007357C4">
      <w:pPr>
        <w:pStyle w:val="ConsPlusTitle"/>
        <w:jc w:val="center"/>
      </w:pPr>
      <w:r>
        <w:t>РЕШЕНИЕ</w:t>
      </w:r>
    </w:p>
    <w:p w:rsidR="007357C4" w:rsidRDefault="007357C4">
      <w:pPr>
        <w:pStyle w:val="ConsPlusTitle"/>
        <w:jc w:val="center"/>
      </w:pPr>
      <w:r>
        <w:t>от 24 июля 2014 г. N 136</w:t>
      </w:r>
    </w:p>
    <w:p w:rsidR="007357C4" w:rsidRDefault="007357C4">
      <w:pPr>
        <w:pStyle w:val="ConsPlusTitle"/>
        <w:jc w:val="center"/>
      </w:pPr>
    </w:p>
    <w:p w:rsidR="007357C4" w:rsidRDefault="007357C4">
      <w:pPr>
        <w:pStyle w:val="ConsPlusTitle"/>
        <w:jc w:val="center"/>
      </w:pPr>
      <w:proofErr w:type="gramStart"/>
      <w:r>
        <w:t>ОБ УТВЕРЖДЕНИИ ПОЛОЖЕНИЯ ОБ ОПЛАТЕ ТРУДА РАБОТНИКОВ (КРОМЕ</w:t>
      </w:r>
      <w:proofErr w:type="gramEnd"/>
    </w:p>
    <w:p w:rsidR="007357C4" w:rsidRDefault="007357C4">
      <w:pPr>
        <w:pStyle w:val="ConsPlusTitle"/>
        <w:jc w:val="center"/>
      </w:pPr>
      <w:proofErr w:type="gramStart"/>
      <w:r>
        <w:t>ПЕДАГОГИЧЕСКИХ) МУНИЦИПАЛЬНЫХ ДОШКОЛЬНЫХ ОБРАЗОВАТЕЛЬНЫХ</w:t>
      </w:r>
      <w:proofErr w:type="gramEnd"/>
    </w:p>
    <w:p w:rsidR="007357C4" w:rsidRDefault="007357C4">
      <w:pPr>
        <w:pStyle w:val="ConsPlusTitle"/>
        <w:jc w:val="center"/>
      </w:pPr>
      <w:r>
        <w:t>УЧРЕЖДЕНИЙ И ДОШКОЛЬНЫХ ГРУПП НА БАЗЕ МУНИЦИПАЛЬНЫХ</w:t>
      </w:r>
    </w:p>
    <w:p w:rsidR="007357C4" w:rsidRDefault="007357C4">
      <w:pPr>
        <w:pStyle w:val="ConsPlusTitle"/>
        <w:jc w:val="center"/>
      </w:pPr>
      <w:r>
        <w:t>ОБЩЕОБРАЗОВАТЕЛЬНЫХ УЧРЕЖДЕНИЙ ГОРОДА БЕЛГОРОДА</w:t>
      </w:r>
    </w:p>
    <w:p w:rsidR="007357C4" w:rsidRDefault="00735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7C4">
        <w:trPr>
          <w:jc w:val="center"/>
        </w:trPr>
        <w:tc>
          <w:tcPr>
            <w:tcW w:w="9294" w:type="dxa"/>
            <w:tcBorders>
              <w:top w:val="nil"/>
              <w:left w:val="single" w:sz="24" w:space="0" w:color="CED3F1"/>
              <w:bottom w:val="nil"/>
              <w:right w:val="single" w:sz="24" w:space="0" w:color="F4F3F8"/>
            </w:tcBorders>
            <w:shd w:val="clear" w:color="auto" w:fill="F4F3F8"/>
          </w:tcPr>
          <w:p w:rsidR="007357C4" w:rsidRDefault="007357C4">
            <w:pPr>
              <w:pStyle w:val="ConsPlusNormal"/>
              <w:jc w:val="center"/>
            </w:pPr>
            <w:r>
              <w:rPr>
                <w:color w:val="392C69"/>
              </w:rPr>
              <w:t>Список изменяющих документов</w:t>
            </w:r>
          </w:p>
          <w:p w:rsidR="007357C4" w:rsidRDefault="007357C4">
            <w:pPr>
              <w:pStyle w:val="ConsPlusNormal"/>
              <w:jc w:val="center"/>
            </w:pPr>
            <w:proofErr w:type="gramStart"/>
            <w:r>
              <w:rPr>
                <w:color w:val="392C69"/>
              </w:rPr>
              <w:t xml:space="preserve">(в ред. решений Совета депутатов города Белгорода от 23.12.2014 </w:t>
            </w:r>
            <w:hyperlink r:id="rId5" w:history="1">
              <w:r>
                <w:rPr>
                  <w:color w:val="0000FF"/>
                </w:rPr>
                <w:t>N 186</w:t>
              </w:r>
            </w:hyperlink>
            <w:r>
              <w:rPr>
                <w:color w:val="392C69"/>
              </w:rPr>
              <w:t>,</w:t>
            </w:r>
            <w:proofErr w:type="gramEnd"/>
          </w:p>
          <w:p w:rsidR="007357C4" w:rsidRDefault="007357C4">
            <w:pPr>
              <w:pStyle w:val="ConsPlusNormal"/>
              <w:jc w:val="center"/>
            </w:pPr>
            <w:r>
              <w:rPr>
                <w:color w:val="392C69"/>
              </w:rPr>
              <w:t xml:space="preserve">от 30.06.2015 </w:t>
            </w:r>
            <w:hyperlink r:id="rId6" w:history="1">
              <w:r>
                <w:rPr>
                  <w:color w:val="0000FF"/>
                </w:rPr>
                <w:t>N 247</w:t>
              </w:r>
            </w:hyperlink>
            <w:r>
              <w:rPr>
                <w:color w:val="392C69"/>
              </w:rPr>
              <w:t xml:space="preserve">, от 25.02.2016 </w:t>
            </w:r>
            <w:hyperlink r:id="rId7" w:history="1">
              <w:r>
                <w:rPr>
                  <w:color w:val="0000FF"/>
                </w:rPr>
                <w:t>N 338</w:t>
              </w:r>
            </w:hyperlink>
            <w:r>
              <w:rPr>
                <w:color w:val="392C69"/>
              </w:rPr>
              <w:t>)</w:t>
            </w:r>
          </w:p>
        </w:tc>
      </w:tr>
    </w:tbl>
    <w:p w:rsidR="007357C4" w:rsidRDefault="007357C4">
      <w:pPr>
        <w:pStyle w:val="ConsPlusNormal"/>
        <w:jc w:val="center"/>
      </w:pPr>
    </w:p>
    <w:p w:rsidR="007357C4" w:rsidRDefault="007357C4">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29 декабря 2012 года N 273-ФЗ "Об образовании в Российской Федерации", </w:t>
      </w:r>
      <w:hyperlink r:id="rId9" w:history="1">
        <w:r>
          <w:rPr>
            <w:color w:val="0000FF"/>
          </w:rPr>
          <w:t>постановлением</w:t>
        </w:r>
      </w:hyperlink>
      <w:r>
        <w:t xml:space="preserve"> Правительства Белгородской области от 7 апреля 2014 года N 134-пп "Об утверждении методики формирования системы оплаты труда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и в целях упорядочения оплаты труда работников</w:t>
      </w:r>
      <w:proofErr w:type="gramEnd"/>
      <w:r>
        <w:t xml:space="preserve"> муниципальных дошкольных образовательных учреждений города Белгорода и дошкольных групп на базе муниципальных общеобразовательных учреждений города Белгорода, руководствуясь </w:t>
      </w:r>
      <w:hyperlink r:id="rId10" w:history="1">
        <w:r>
          <w:rPr>
            <w:color w:val="0000FF"/>
          </w:rPr>
          <w:t>статьей 27</w:t>
        </w:r>
      </w:hyperlink>
      <w:r>
        <w:t xml:space="preserve"> Устава городского округа "Город Белгород", Совет депутатов города Белгорода решил:</w:t>
      </w:r>
    </w:p>
    <w:p w:rsidR="007357C4" w:rsidRDefault="007357C4">
      <w:pPr>
        <w:pStyle w:val="ConsPlusNormal"/>
        <w:jc w:val="center"/>
      </w:pPr>
    </w:p>
    <w:p w:rsidR="007357C4" w:rsidRDefault="007357C4">
      <w:pPr>
        <w:pStyle w:val="ConsPlusNormal"/>
        <w:ind w:firstLine="540"/>
        <w:jc w:val="both"/>
      </w:pPr>
      <w:r>
        <w:t xml:space="preserve">1. Утвердить </w:t>
      </w:r>
      <w:hyperlink w:anchor="P51" w:history="1">
        <w:r>
          <w:rPr>
            <w:color w:val="0000FF"/>
          </w:rPr>
          <w:t>Положение</w:t>
        </w:r>
      </w:hyperlink>
      <w:r>
        <w:t xml:space="preserve"> об оплате труда работников (кроме педагогических) муниципальных дошкольных образовательных учреждений и дошкольных групп на базе муниципальных общеобразовательных учреждений города Белгорода (прилагается).</w:t>
      </w:r>
    </w:p>
    <w:p w:rsidR="007357C4" w:rsidRDefault="007357C4">
      <w:pPr>
        <w:pStyle w:val="ConsPlusNormal"/>
        <w:ind w:firstLine="540"/>
        <w:jc w:val="both"/>
      </w:pPr>
    </w:p>
    <w:p w:rsidR="007357C4" w:rsidRDefault="007357C4">
      <w:pPr>
        <w:pStyle w:val="ConsPlusNormal"/>
        <w:ind w:firstLine="540"/>
        <w:jc w:val="both"/>
      </w:pPr>
      <w:r>
        <w:t>2. Финансирование расходов, связанных с реализацией настоящего решения, производить за счет средств, предусмотренных бюджетом городского округа "Город Белгород" по отрасли "Образование".</w:t>
      </w:r>
    </w:p>
    <w:p w:rsidR="007357C4" w:rsidRDefault="007357C4">
      <w:pPr>
        <w:pStyle w:val="ConsPlusNormal"/>
        <w:ind w:firstLine="540"/>
        <w:jc w:val="both"/>
      </w:pPr>
    </w:p>
    <w:p w:rsidR="007357C4" w:rsidRDefault="007357C4">
      <w:pPr>
        <w:pStyle w:val="ConsPlusNormal"/>
        <w:ind w:firstLine="540"/>
        <w:jc w:val="both"/>
      </w:pPr>
      <w:r>
        <w:t xml:space="preserve">3. Признать утратившими силу </w:t>
      </w:r>
      <w:proofErr w:type="gramStart"/>
      <w:r>
        <w:t>решения Совета депутатов города Белгорода</w:t>
      </w:r>
      <w:proofErr w:type="gramEnd"/>
      <w:r>
        <w:t>:</w:t>
      </w:r>
    </w:p>
    <w:p w:rsidR="007357C4" w:rsidRDefault="007357C4">
      <w:pPr>
        <w:pStyle w:val="ConsPlusNormal"/>
        <w:spacing w:before="220"/>
        <w:ind w:firstLine="540"/>
        <w:jc w:val="both"/>
      </w:pPr>
      <w:r>
        <w:t xml:space="preserve">- от 30.12.2008 </w:t>
      </w:r>
      <w:hyperlink r:id="rId11" w:history="1">
        <w:r>
          <w:rPr>
            <w:color w:val="0000FF"/>
          </w:rPr>
          <w:t>N 149</w:t>
        </w:r>
      </w:hyperlink>
      <w:r>
        <w:t xml:space="preserve"> "Об утверждении Положения об отраслевой системе оплаты труда работников муниципальных дошкольных образовательных учреждений и дошкольных групп на базе муниципальных общеобразовательных учреждений города Белгорода";</w:t>
      </w:r>
    </w:p>
    <w:p w:rsidR="007357C4" w:rsidRDefault="007357C4">
      <w:pPr>
        <w:pStyle w:val="ConsPlusNormal"/>
        <w:spacing w:before="220"/>
        <w:ind w:firstLine="540"/>
        <w:jc w:val="both"/>
      </w:pPr>
      <w:r>
        <w:t xml:space="preserve">- от 21.09.2010 </w:t>
      </w:r>
      <w:hyperlink r:id="rId12" w:history="1">
        <w:r>
          <w:rPr>
            <w:color w:val="0000FF"/>
          </w:rPr>
          <w:t>N 376</w:t>
        </w:r>
      </w:hyperlink>
      <w:r>
        <w:t xml:space="preserve"> "О внесении изменений в решение Совета депутатов города Белгорода от 30 декабря 2008 года N 149 "Об утверждении Положения об отраслевой системе </w:t>
      </w:r>
      <w:proofErr w:type="gramStart"/>
      <w:r>
        <w:t>оплаты труда работников муниципальных дошкольных образовательных учреждений города Белгорода</w:t>
      </w:r>
      <w:proofErr w:type="gramEnd"/>
      <w:r>
        <w:t>";</w:t>
      </w:r>
    </w:p>
    <w:p w:rsidR="007357C4" w:rsidRDefault="007357C4">
      <w:pPr>
        <w:pStyle w:val="ConsPlusNormal"/>
        <w:spacing w:before="220"/>
        <w:ind w:firstLine="540"/>
        <w:jc w:val="both"/>
      </w:pPr>
      <w:r>
        <w:t xml:space="preserve">- от 23.08.2011 </w:t>
      </w:r>
      <w:hyperlink r:id="rId13" w:history="1">
        <w:r>
          <w:rPr>
            <w:color w:val="0000FF"/>
          </w:rPr>
          <w:t>N 524</w:t>
        </w:r>
      </w:hyperlink>
      <w:r>
        <w:t xml:space="preserve"> "О внесении изменений в решение Совета депутатов города Белгорода от 30 декабря 2008 года N 149 "Об утверждении Положения об отраслевой системе </w:t>
      </w:r>
      <w:proofErr w:type="gramStart"/>
      <w:r>
        <w:t>оплаты труда работников муниципальных дошкольных образовательных учреждений города Белгорода</w:t>
      </w:r>
      <w:proofErr w:type="gramEnd"/>
      <w:r>
        <w:t>";</w:t>
      </w:r>
    </w:p>
    <w:p w:rsidR="007357C4" w:rsidRDefault="007357C4">
      <w:pPr>
        <w:pStyle w:val="ConsPlusNormal"/>
        <w:spacing w:before="220"/>
        <w:ind w:firstLine="540"/>
        <w:jc w:val="both"/>
      </w:pPr>
      <w:r>
        <w:t xml:space="preserve">- от 29.05.2012 </w:t>
      </w:r>
      <w:hyperlink r:id="rId14" w:history="1">
        <w:r>
          <w:rPr>
            <w:color w:val="0000FF"/>
          </w:rPr>
          <w:t>N 604</w:t>
        </w:r>
      </w:hyperlink>
      <w:r>
        <w:t xml:space="preserve"> "О внесении изменения в решение Совета депутатов города Белгорода от 30.12.2008 N 149";</w:t>
      </w:r>
    </w:p>
    <w:p w:rsidR="007357C4" w:rsidRDefault="007357C4">
      <w:pPr>
        <w:pStyle w:val="ConsPlusNormal"/>
        <w:spacing w:before="220"/>
        <w:ind w:firstLine="540"/>
        <w:jc w:val="both"/>
      </w:pPr>
      <w:r>
        <w:t xml:space="preserve">- от 17.08.2012 </w:t>
      </w:r>
      <w:hyperlink r:id="rId15" w:history="1">
        <w:r>
          <w:rPr>
            <w:color w:val="0000FF"/>
          </w:rPr>
          <w:t>N 641</w:t>
        </w:r>
      </w:hyperlink>
      <w:r>
        <w:t xml:space="preserve"> "О внесении изменения в решение Совета депутатов города Белгорода от 30 декабря 2008 года N 149";</w:t>
      </w:r>
    </w:p>
    <w:p w:rsidR="007357C4" w:rsidRDefault="007357C4">
      <w:pPr>
        <w:pStyle w:val="ConsPlusNormal"/>
        <w:spacing w:before="220"/>
        <w:ind w:firstLine="540"/>
        <w:jc w:val="both"/>
      </w:pPr>
      <w:r>
        <w:t xml:space="preserve">- от 12.03.2013 </w:t>
      </w:r>
      <w:hyperlink r:id="rId16" w:history="1">
        <w:r>
          <w:rPr>
            <w:color w:val="0000FF"/>
          </w:rPr>
          <w:t>N 694</w:t>
        </w:r>
      </w:hyperlink>
      <w:r>
        <w:t xml:space="preserve"> "О внесении изменения в решение Совета депутатов города Белгорода от 30.12.2008 N 149";</w:t>
      </w:r>
    </w:p>
    <w:p w:rsidR="007357C4" w:rsidRDefault="007357C4">
      <w:pPr>
        <w:pStyle w:val="ConsPlusNormal"/>
        <w:spacing w:before="220"/>
        <w:ind w:firstLine="540"/>
        <w:jc w:val="both"/>
      </w:pPr>
      <w:r>
        <w:lastRenderedPageBreak/>
        <w:t xml:space="preserve">- от 26.11.2013 </w:t>
      </w:r>
      <w:hyperlink r:id="rId17" w:history="1">
        <w:r>
          <w:rPr>
            <w:color w:val="0000FF"/>
          </w:rPr>
          <w:t>N 29</w:t>
        </w:r>
      </w:hyperlink>
      <w:r>
        <w:t xml:space="preserve"> "О внесении изменений в решение Совета депутатов города Белгорода от 31.12.2008 N 149 "Об утверждении Положения об отраслевой системе оплаты труда работников муниципальных дошкольных образовательных учреждений и дошкольных групп на базе муниципальных общеобразовательных учреждений города Белгорода".</w:t>
      </w:r>
    </w:p>
    <w:p w:rsidR="007357C4" w:rsidRDefault="007357C4">
      <w:pPr>
        <w:pStyle w:val="ConsPlusNormal"/>
        <w:ind w:firstLine="540"/>
        <w:jc w:val="both"/>
      </w:pPr>
    </w:p>
    <w:p w:rsidR="007357C4" w:rsidRDefault="007357C4">
      <w:pPr>
        <w:pStyle w:val="ConsPlusNormal"/>
        <w:ind w:firstLine="540"/>
        <w:jc w:val="both"/>
      </w:pPr>
      <w:r>
        <w:t>4. Настоящее решение вступает в силу после официального опубликования в газете "Наш Белгород" и распространяется на правоотношения, возникшие с 1 января 2014 года.</w:t>
      </w:r>
    </w:p>
    <w:p w:rsidR="007357C4" w:rsidRDefault="007357C4">
      <w:pPr>
        <w:pStyle w:val="ConsPlusNormal"/>
        <w:ind w:firstLine="540"/>
        <w:jc w:val="both"/>
      </w:pPr>
    </w:p>
    <w:p w:rsidR="007357C4" w:rsidRDefault="007357C4">
      <w:pPr>
        <w:pStyle w:val="ConsPlusNormal"/>
        <w:ind w:firstLine="540"/>
        <w:jc w:val="both"/>
      </w:pPr>
      <w:r>
        <w:t xml:space="preserve">5. </w:t>
      </w:r>
      <w:proofErr w:type="gramStart"/>
      <w:r>
        <w:t>Контроль за</w:t>
      </w:r>
      <w:proofErr w:type="gramEnd"/>
      <w:r>
        <w:t xml:space="preserve"> выполнением решения возложить на постоянную комиссию Совета депутатов города Белгорода по социальной политике и развитию солидарного общества.</w:t>
      </w:r>
    </w:p>
    <w:p w:rsidR="007357C4" w:rsidRDefault="007357C4">
      <w:pPr>
        <w:pStyle w:val="ConsPlusNormal"/>
        <w:jc w:val="both"/>
      </w:pPr>
    </w:p>
    <w:p w:rsidR="007357C4" w:rsidRDefault="007357C4">
      <w:pPr>
        <w:pStyle w:val="ConsPlusNormal"/>
        <w:jc w:val="right"/>
      </w:pPr>
      <w:r>
        <w:t>Председатель</w:t>
      </w:r>
    </w:p>
    <w:p w:rsidR="007357C4" w:rsidRDefault="007357C4">
      <w:pPr>
        <w:pStyle w:val="ConsPlusNormal"/>
        <w:jc w:val="right"/>
      </w:pPr>
      <w:r>
        <w:t>Совета депутатов</w:t>
      </w:r>
    </w:p>
    <w:p w:rsidR="007357C4" w:rsidRDefault="007357C4">
      <w:pPr>
        <w:pStyle w:val="ConsPlusNormal"/>
        <w:jc w:val="right"/>
      </w:pPr>
      <w:r>
        <w:t>города Белгорода</w:t>
      </w:r>
    </w:p>
    <w:p w:rsidR="007357C4" w:rsidRDefault="007357C4">
      <w:pPr>
        <w:pStyle w:val="ConsPlusNormal"/>
        <w:jc w:val="right"/>
      </w:pPr>
      <w:r>
        <w:t>С.Н.ГЛАГОЛЕВ</w:t>
      </w:r>
    </w:p>
    <w:p w:rsidR="007357C4" w:rsidRDefault="007357C4">
      <w:pPr>
        <w:pStyle w:val="ConsPlusNormal"/>
        <w:jc w:val="right"/>
      </w:pPr>
    </w:p>
    <w:p w:rsidR="007357C4" w:rsidRDefault="007357C4">
      <w:pPr>
        <w:pStyle w:val="ConsPlusNormal"/>
        <w:jc w:val="right"/>
      </w:pPr>
      <w:r>
        <w:t>Секретарь сессии</w:t>
      </w:r>
    </w:p>
    <w:p w:rsidR="007357C4" w:rsidRDefault="007357C4">
      <w:pPr>
        <w:pStyle w:val="ConsPlusNormal"/>
        <w:jc w:val="right"/>
      </w:pPr>
      <w:r>
        <w:t>А.А.ВОЛОБУЕВ</w:t>
      </w:r>
    </w:p>
    <w:p w:rsidR="007357C4" w:rsidRDefault="007357C4">
      <w:pPr>
        <w:pStyle w:val="ConsPlusNormal"/>
        <w:jc w:val="both"/>
      </w:pPr>
    </w:p>
    <w:p w:rsidR="007357C4" w:rsidRDefault="007357C4">
      <w:pPr>
        <w:pStyle w:val="ConsPlusNormal"/>
        <w:jc w:val="both"/>
      </w:pPr>
    </w:p>
    <w:p w:rsidR="007357C4" w:rsidRDefault="007357C4">
      <w:pPr>
        <w:pStyle w:val="ConsPlusNormal"/>
        <w:jc w:val="both"/>
      </w:pPr>
    </w:p>
    <w:p w:rsidR="007357C4" w:rsidRDefault="007357C4">
      <w:pPr>
        <w:pStyle w:val="ConsPlusNormal"/>
        <w:jc w:val="both"/>
      </w:pPr>
    </w:p>
    <w:p w:rsidR="007357C4" w:rsidRDefault="007357C4">
      <w:pPr>
        <w:pStyle w:val="ConsPlusNormal"/>
        <w:jc w:val="both"/>
      </w:pPr>
    </w:p>
    <w:p w:rsidR="007357C4" w:rsidRDefault="007357C4">
      <w:pPr>
        <w:pStyle w:val="ConsPlusNormal"/>
        <w:jc w:val="right"/>
        <w:outlineLvl w:val="0"/>
      </w:pPr>
      <w:r>
        <w:t>Утверждено</w:t>
      </w:r>
    </w:p>
    <w:p w:rsidR="007357C4" w:rsidRDefault="007357C4">
      <w:pPr>
        <w:pStyle w:val="ConsPlusNormal"/>
        <w:jc w:val="right"/>
      </w:pPr>
      <w:r>
        <w:t>решением</w:t>
      </w:r>
    </w:p>
    <w:p w:rsidR="007357C4" w:rsidRDefault="007357C4">
      <w:pPr>
        <w:pStyle w:val="ConsPlusNormal"/>
        <w:jc w:val="right"/>
      </w:pPr>
      <w:r>
        <w:t>Совета депутатов</w:t>
      </w:r>
    </w:p>
    <w:p w:rsidR="007357C4" w:rsidRDefault="007357C4">
      <w:pPr>
        <w:pStyle w:val="ConsPlusNormal"/>
        <w:jc w:val="right"/>
      </w:pPr>
      <w:r>
        <w:t>города Белгорода</w:t>
      </w:r>
    </w:p>
    <w:p w:rsidR="007357C4" w:rsidRDefault="007357C4">
      <w:pPr>
        <w:pStyle w:val="ConsPlusNormal"/>
        <w:jc w:val="right"/>
      </w:pPr>
      <w:r>
        <w:t>от 24 июля 2014 г. N 136</w:t>
      </w:r>
    </w:p>
    <w:p w:rsidR="007357C4" w:rsidRDefault="007357C4">
      <w:pPr>
        <w:pStyle w:val="ConsPlusNormal"/>
        <w:jc w:val="center"/>
      </w:pPr>
    </w:p>
    <w:p w:rsidR="007357C4" w:rsidRDefault="007357C4">
      <w:pPr>
        <w:pStyle w:val="ConsPlusTitle"/>
        <w:jc w:val="center"/>
      </w:pPr>
      <w:bookmarkStart w:id="0" w:name="P51"/>
      <w:bookmarkEnd w:id="0"/>
      <w:r>
        <w:t>ПОЛОЖЕНИЕ</w:t>
      </w:r>
    </w:p>
    <w:p w:rsidR="007357C4" w:rsidRDefault="007357C4">
      <w:pPr>
        <w:pStyle w:val="ConsPlusTitle"/>
        <w:jc w:val="center"/>
      </w:pPr>
      <w:r>
        <w:t>ОБ ОПЛАТЕ ТРУДА РАБОТНИКОВ (</w:t>
      </w:r>
      <w:proofErr w:type="gramStart"/>
      <w:r>
        <w:t>КРОМЕ</w:t>
      </w:r>
      <w:proofErr w:type="gramEnd"/>
      <w:r>
        <w:t xml:space="preserve"> ПЕДАГОГИЧЕСКИХ)</w:t>
      </w:r>
    </w:p>
    <w:p w:rsidR="007357C4" w:rsidRDefault="007357C4">
      <w:pPr>
        <w:pStyle w:val="ConsPlusTitle"/>
        <w:jc w:val="center"/>
      </w:pPr>
      <w:r>
        <w:t>МУНИЦИПАЛЬНЫХ ДОШКОЛЬНЫХ ОБРАЗОВАТЕЛЬНЫХ УЧРЕЖДЕНИЙ</w:t>
      </w:r>
    </w:p>
    <w:p w:rsidR="007357C4" w:rsidRDefault="007357C4">
      <w:pPr>
        <w:pStyle w:val="ConsPlusTitle"/>
        <w:jc w:val="center"/>
      </w:pPr>
      <w:r>
        <w:t>И ДОШКОЛЬНЫХ ГРУПП НА БАЗЕ МУНИЦИПАЛЬНЫХ</w:t>
      </w:r>
    </w:p>
    <w:p w:rsidR="007357C4" w:rsidRDefault="007357C4">
      <w:pPr>
        <w:pStyle w:val="ConsPlusTitle"/>
        <w:jc w:val="center"/>
      </w:pPr>
      <w:r>
        <w:t>ОБЩЕОБРАЗОВАТЕЛЬНЫХ УЧРЕЖДЕНИЙ ГОРОДА БЕЛГОРОДА</w:t>
      </w:r>
    </w:p>
    <w:p w:rsidR="007357C4" w:rsidRDefault="007357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7C4">
        <w:trPr>
          <w:jc w:val="center"/>
        </w:trPr>
        <w:tc>
          <w:tcPr>
            <w:tcW w:w="9294" w:type="dxa"/>
            <w:tcBorders>
              <w:top w:val="nil"/>
              <w:left w:val="single" w:sz="24" w:space="0" w:color="CED3F1"/>
              <w:bottom w:val="nil"/>
              <w:right w:val="single" w:sz="24" w:space="0" w:color="F4F3F8"/>
            </w:tcBorders>
            <w:shd w:val="clear" w:color="auto" w:fill="F4F3F8"/>
          </w:tcPr>
          <w:p w:rsidR="007357C4" w:rsidRDefault="007357C4">
            <w:pPr>
              <w:pStyle w:val="ConsPlusNormal"/>
              <w:jc w:val="center"/>
            </w:pPr>
            <w:r>
              <w:rPr>
                <w:color w:val="392C69"/>
              </w:rPr>
              <w:t>Список изменяющих документов</w:t>
            </w:r>
          </w:p>
          <w:p w:rsidR="007357C4" w:rsidRDefault="007357C4">
            <w:pPr>
              <w:pStyle w:val="ConsPlusNormal"/>
              <w:jc w:val="center"/>
            </w:pPr>
            <w:proofErr w:type="gramStart"/>
            <w:r>
              <w:rPr>
                <w:color w:val="392C69"/>
              </w:rPr>
              <w:t xml:space="preserve">(в ред. решений Совета депутатов города Белгорода от 23.12.2014 </w:t>
            </w:r>
            <w:hyperlink r:id="rId18" w:history="1">
              <w:r>
                <w:rPr>
                  <w:color w:val="0000FF"/>
                </w:rPr>
                <w:t>N 186</w:t>
              </w:r>
            </w:hyperlink>
            <w:r>
              <w:rPr>
                <w:color w:val="392C69"/>
              </w:rPr>
              <w:t>,</w:t>
            </w:r>
            <w:proofErr w:type="gramEnd"/>
          </w:p>
          <w:p w:rsidR="007357C4" w:rsidRDefault="007357C4">
            <w:pPr>
              <w:pStyle w:val="ConsPlusNormal"/>
              <w:jc w:val="center"/>
            </w:pPr>
            <w:r>
              <w:rPr>
                <w:color w:val="392C69"/>
              </w:rPr>
              <w:t xml:space="preserve">от 30.06.2015 </w:t>
            </w:r>
            <w:hyperlink r:id="rId19" w:history="1">
              <w:r>
                <w:rPr>
                  <w:color w:val="0000FF"/>
                </w:rPr>
                <w:t>N 247</w:t>
              </w:r>
            </w:hyperlink>
            <w:r>
              <w:rPr>
                <w:color w:val="392C69"/>
              </w:rPr>
              <w:t xml:space="preserve">, от 25.02.2016 </w:t>
            </w:r>
            <w:hyperlink r:id="rId20" w:history="1">
              <w:r>
                <w:rPr>
                  <w:color w:val="0000FF"/>
                </w:rPr>
                <w:t>N 338</w:t>
              </w:r>
            </w:hyperlink>
            <w:r>
              <w:rPr>
                <w:color w:val="392C69"/>
              </w:rPr>
              <w:t>)</w:t>
            </w:r>
          </w:p>
        </w:tc>
      </w:tr>
    </w:tbl>
    <w:p w:rsidR="007357C4" w:rsidRDefault="007357C4">
      <w:pPr>
        <w:pStyle w:val="ConsPlusNormal"/>
        <w:jc w:val="center"/>
      </w:pPr>
    </w:p>
    <w:p w:rsidR="007357C4" w:rsidRDefault="007357C4">
      <w:pPr>
        <w:pStyle w:val="ConsPlusNormal"/>
        <w:jc w:val="center"/>
        <w:outlineLvl w:val="1"/>
      </w:pPr>
      <w:r>
        <w:t>1. Общие положения</w:t>
      </w:r>
    </w:p>
    <w:p w:rsidR="007357C4" w:rsidRDefault="007357C4">
      <w:pPr>
        <w:pStyle w:val="ConsPlusNormal"/>
      </w:pPr>
    </w:p>
    <w:p w:rsidR="007357C4" w:rsidRDefault="007357C4">
      <w:pPr>
        <w:pStyle w:val="ConsPlusNormal"/>
        <w:ind w:firstLine="540"/>
        <w:jc w:val="both"/>
      </w:pPr>
      <w:r>
        <w:t xml:space="preserve">1.1. Настоящее Положение об оплате труда работников (кроме педагогических) муниципальных дошкольных образовательных учреждений и дошкольных групп на базе муниципальных общеобразовательных учреждений города Белгорода (далее - Положение) разработано на основании Федерального </w:t>
      </w:r>
      <w:hyperlink r:id="rId21" w:history="1">
        <w:r>
          <w:rPr>
            <w:color w:val="0000FF"/>
          </w:rPr>
          <w:t>закона</w:t>
        </w:r>
      </w:hyperlink>
      <w:r>
        <w:t xml:space="preserve"> от 29.12.2012 N 273-ФЗ "Об образовании в Российской Федерации", Трудового </w:t>
      </w:r>
      <w:hyperlink r:id="rId22" w:history="1">
        <w:r>
          <w:rPr>
            <w:color w:val="0000FF"/>
          </w:rPr>
          <w:t>кодекса</w:t>
        </w:r>
      </w:hyperlink>
      <w:r>
        <w:t xml:space="preserve"> Российской Федерации.</w:t>
      </w:r>
    </w:p>
    <w:p w:rsidR="007357C4" w:rsidRDefault="007357C4">
      <w:pPr>
        <w:pStyle w:val="ConsPlusNormal"/>
        <w:spacing w:before="220"/>
        <w:ind w:firstLine="540"/>
        <w:jc w:val="both"/>
      </w:pPr>
      <w:r>
        <w:t>1.2. Положение применяется при определении заработной платы административно-управленческого, учебно-вспомогательного и обслужива</w:t>
      </w:r>
      <w:bookmarkStart w:id="1" w:name="_GoBack"/>
      <w:bookmarkEnd w:id="1"/>
      <w:r>
        <w:t>ющего персонала (далее - работники) муниципальных дошкольных образовательных учреждений (далее - ДОУ), дошкольных групп на базе муниципальных общеобразовательных учреждений города Белгорода.</w:t>
      </w:r>
    </w:p>
    <w:p w:rsidR="007357C4" w:rsidRDefault="007357C4">
      <w:pPr>
        <w:pStyle w:val="ConsPlusNormal"/>
        <w:spacing w:before="220"/>
        <w:ind w:firstLine="540"/>
        <w:jc w:val="both"/>
      </w:pPr>
      <w:r>
        <w:t xml:space="preserve">1.3. Положение предусматривает отраслевые принципы системы оплаты труда работников </w:t>
      </w:r>
      <w:r>
        <w:lastRenderedPageBreak/>
        <w:t>ДОУ, дошкольных групп на базе муниципальных общеобразовательных учреждений города Белгорода, финансируемые за счет средств бюджета городского округа "Город Белгород", на основе базового оклада в зависимости от занимаемой должности, гарантированных и компенсационных доплат, а также выплат стимулирующего характера.</w:t>
      </w:r>
    </w:p>
    <w:p w:rsidR="007357C4" w:rsidRDefault="007357C4">
      <w:pPr>
        <w:pStyle w:val="ConsPlusNormal"/>
        <w:spacing w:before="220"/>
        <w:ind w:firstLine="540"/>
        <w:jc w:val="both"/>
      </w:pPr>
      <w:r>
        <w:t>Система оплаты труда работников ДОУ, дошкольных групп на базе муниципальных общеобразовательных учреждений города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городского округа "Город Белгород".</w:t>
      </w:r>
    </w:p>
    <w:p w:rsidR="007357C4" w:rsidRDefault="007357C4">
      <w:pPr>
        <w:pStyle w:val="ConsPlusNormal"/>
        <w:spacing w:before="220"/>
        <w:ind w:firstLine="540"/>
        <w:jc w:val="both"/>
      </w:pPr>
      <w:r>
        <w:t>1.4. В Положении предусмотрены единые принципы системы оплаты труда:</w:t>
      </w:r>
    </w:p>
    <w:p w:rsidR="007357C4" w:rsidRDefault="007357C4">
      <w:pPr>
        <w:pStyle w:val="ConsPlusNormal"/>
        <w:spacing w:before="220"/>
        <w:ind w:firstLine="540"/>
        <w:jc w:val="both"/>
      </w:pPr>
      <w:r>
        <w:t>- обеспечение зависимости величины заработной платы от квалификации работника, сложности выполняемых работ, количества и качества затраченного труда без ограничения ее максимальными размерами;</w:t>
      </w:r>
    </w:p>
    <w:p w:rsidR="007357C4" w:rsidRDefault="007357C4">
      <w:pPr>
        <w:pStyle w:val="ConsPlusNormal"/>
        <w:spacing w:before="220"/>
        <w:ind w:firstLine="540"/>
        <w:jc w:val="both"/>
      </w:pPr>
      <w:r>
        <w:t>- систематизация выплат за выполнение работы в особых условиях и условиях, отклоняющихся от нормальных, обеспечение единых подходов к их применению в ДОУ и дошкольных группах на базе муниципальных общеобразовательных учреждений города;</w:t>
      </w:r>
    </w:p>
    <w:p w:rsidR="007357C4" w:rsidRDefault="007357C4">
      <w:pPr>
        <w:pStyle w:val="ConsPlusNormal"/>
        <w:spacing w:before="220"/>
        <w:ind w:firstLine="540"/>
        <w:jc w:val="both"/>
      </w:pPr>
      <w:r>
        <w:t>-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7357C4" w:rsidRDefault="007357C4">
      <w:pPr>
        <w:pStyle w:val="ConsPlusNormal"/>
        <w:spacing w:before="220"/>
        <w:ind w:firstLine="540"/>
        <w:jc w:val="both"/>
      </w:pPr>
      <w:r>
        <w:t>- сохранение единого порядка квалификационного категорирования работников, установленного для соответствующих профессионально-квалификационных групп.</w:t>
      </w:r>
    </w:p>
    <w:p w:rsidR="007357C4" w:rsidRDefault="007357C4">
      <w:pPr>
        <w:pStyle w:val="ConsPlusNormal"/>
        <w:spacing w:before="220"/>
        <w:ind w:firstLine="540"/>
        <w:jc w:val="both"/>
      </w:pPr>
      <w:r>
        <w:t>1.5. В настоящем Положении используются следующие основные понятия и определения:</w:t>
      </w:r>
    </w:p>
    <w:p w:rsidR="007357C4" w:rsidRDefault="007357C4">
      <w:pPr>
        <w:pStyle w:val="ConsPlusNormal"/>
        <w:spacing w:before="220"/>
        <w:ind w:firstLine="540"/>
        <w:jc w:val="both"/>
      </w:pPr>
      <w:r>
        <w:t>- базовый должностной оклад - минимальный оклад работника ДОУ, дошкольной группы на базе муниципального общеобразовательного учреждения города, осуществляющего профессиональную деятельность по занимаемой должности, входящей в соответствующую профессионально-квалификационную группу, без учета гарантированных, компенсационных размеров доплат и стимулирующих выплат. Базовый должностной оклад подлежит индексации в соответствии с нормативными правовыми актами Российской Федерации и нормативными правовыми актами городского округа "Город Белгород";</w:t>
      </w:r>
    </w:p>
    <w:p w:rsidR="007357C4" w:rsidRDefault="007357C4">
      <w:pPr>
        <w:pStyle w:val="ConsPlusNormal"/>
        <w:spacing w:before="220"/>
        <w:ind w:firstLine="540"/>
        <w:jc w:val="both"/>
      </w:pPr>
      <w:r>
        <w:t>- гарантированные доплаты - доплаты за выполнение дополнительной работы, не входящей в круг основных обязанностей работника;</w:t>
      </w:r>
    </w:p>
    <w:p w:rsidR="007357C4" w:rsidRDefault="007357C4">
      <w:pPr>
        <w:pStyle w:val="ConsPlusNormal"/>
        <w:spacing w:before="220"/>
        <w:ind w:firstLine="540"/>
        <w:jc w:val="both"/>
      </w:pPr>
      <w:proofErr w:type="gramStart"/>
      <w:r>
        <w:t>- компенсационные доплаты - выплаты, обеспечивающие работникам ДОУ, дошкольных групп на базе муниципальных общеобразовательных учреждений, занятых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roofErr w:type="gramEnd"/>
    </w:p>
    <w:p w:rsidR="007357C4" w:rsidRDefault="007357C4">
      <w:pPr>
        <w:pStyle w:val="ConsPlusNormal"/>
        <w:spacing w:before="220"/>
        <w:ind w:firstLine="540"/>
        <w:jc w:val="both"/>
      </w:pPr>
      <w:r>
        <w:t>- стимулирующие выплаты - выплаты, установленные по критериям оценки результативности и профессиональной деятельности работников с целью повышения мотивации качественного труда и поощрения по результатам труда;</w:t>
      </w:r>
    </w:p>
    <w:p w:rsidR="007357C4" w:rsidRDefault="007357C4">
      <w:pPr>
        <w:pStyle w:val="ConsPlusNormal"/>
        <w:spacing w:before="220"/>
        <w:ind w:firstLine="540"/>
        <w:jc w:val="both"/>
      </w:pPr>
      <w:r>
        <w:t>- базовая часть фонда оплаты труда образовательного учреждения обеспечивает гарантированную заработную плату работников и состоит из базовых окладов, гарантированных и компенсационных доплат, стимулирующих выплат;</w:t>
      </w:r>
    </w:p>
    <w:p w:rsidR="007357C4" w:rsidRDefault="007357C4">
      <w:pPr>
        <w:pStyle w:val="ConsPlusNormal"/>
        <w:spacing w:before="220"/>
        <w:ind w:firstLine="540"/>
        <w:jc w:val="both"/>
      </w:pPr>
      <w:r>
        <w:t xml:space="preserve">- 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w:t>
      </w:r>
      <w:r>
        <w:lastRenderedPageBreak/>
        <w:t>профессиональной подготовке и уровню квалификации, которые необходимы для осуществления соответствующей профессиональной деятельности.</w:t>
      </w:r>
    </w:p>
    <w:p w:rsidR="007357C4" w:rsidRDefault="007357C4">
      <w:pPr>
        <w:pStyle w:val="ConsPlusNormal"/>
        <w:spacing w:before="220"/>
        <w:ind w:firstLine="540"/>
        <w:jc w:val="both"/>
      </w:pPr>
      <w:r>
        <w:t>1.6. Настоящее Положение устанавливает размеры и условия оплаты труда работников ДОУ и дошкольных групп на базе муниципальных общеобразовательных учреждений города.</w:t>
      </w:r>
    </w:p>
    <w:p w:rsidR="007357C4" w:rsidRDefault="007357C4">
      <w:pPr>
        <w:pStyle w:val="ConsPlusNormal"/>
        <w:ind w:firstLine="540"/>
        <w:jc w:val="both"/>
      </w:pPr>
    </w:p>
    <w:p w:rsidR="007357C4" w:rsidRDefault="007357C4">
      <w:pPr>
        <w:pStyle w:val="ConsPlusNormal"/>
        <w:jc w:val="center"/>
        <w:outlineLvl w:val="1"/>
      </w:pPr>
      <w:r>
        <w:t>2. Размеры, порядок и условия установления</w:t>
      </w:r>
    </w:p>
    <w:p w:rsidR="007357C4" w:rsidRDefault="007357C4">
      <w:pPr>
        <w:pStyle w:val="ConsPlusNormal"/>
        <w:jc w:val="center"/>
      </w:pPr>
      <w:r>
        <w:t>базовых должностных окладов</w:t>
      </w:r>
    </w:p>
    <w:p w:rsidR="007357C4" w:rsidRDefault="007357C4">
      <w:pPr>
        <w:pStyle w:val="ConsPlusNormal"/>
        <w:ind w:firstLine="540"/>
        <w:jc w:val="both"/>
      </w:pPr>
    </w:p>
    <w:p w:rsidR="007357C4" w:rsidRDefault="007357C4">
      <w:pPr>
        <w:pStyle w:val="ConsPlusNormal"/>
        <w:ind w:firstLine="540"/>
        <w:jc w:val="both"/>
      </w:pPr>
      <w:r>
        <w:t>2.1. Размеры базовых должностных окладов работников устанавливаются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7357C4" w:rsidRDefault="007357C4">
      <w:pPr>
        <w:pStyle w:val="ConsPlusNormal"/>
        <w:spacing w:before="220"/>
        <w:ind w:firstLine="540"/>
        <w:jc w:val="both"/>
      </w:pPr>
      <w:r>
        <w:t xml:space="preserve">2.2. Размеры базовых должностных окладов работников устанавливаются локальным актом организации на основании </w:t>
      </w:r>
      <w:hyperlink w:anchor="P334" w:history="1">
        <w:r>
          <w:rPr>
            <w:color w:val="0000FF"/>
          </w:rPr>
          <w:t>приложения N 1</w:t>
        </w:r>
      </w:hyperlink>
      <w:r>
        <w:t xml:space="preserve"> к настоящему Положению.</w:t>
      </w:r>
    </w:p>
    <w:p w:rsidR="007357C4" w:rsidRDefault="007357C4">
      <w:pPr>
        <w:pStyle w:val="ConsPlusNormal"/>
        <w:spacing w:before="220"/>
        <w:ind w:firstLine="540"/>
        <w:jc w:val="both"/>
      </w:pPr>
      <w:r>
        <w:t>2.3. Размеры базовых должностных окладов подлежат индексации в соответствии с нормативными правовыми актами Российской Федерации, Белгородской области, городского округа "Город Белгород".</w:t>
      </w:r>
    </w:p>
    <w:p w:rsidR="007357C4" w:rsidRDefault="007357C4">
      <w:pPr>
        <w:pStyle w:val="ConsPlusNormal"/>
        <w:spacing w:before="220"/>
        <w:ind w:firstLine="540"/>
        <w:jc w:val="both"/>
      </w:pPr>
      <w:r>
        <w:t>2.4. Ответственность за своевременное и правильное установление размеров базовых должностных окладов работников несет заведующий ДОУ и директор муниципального общеобразовательного учреждения города Белгорода.</w:t>
      </w:r>
    </w:p>
    <w:p w:rsidR="007357C4" w:rsidRDefault="007357C4">
      <w:pPr>
        <w:pStyle w:val="ConsPlusNormal"/>
        <w:jc w:val="center"/>
      </w:pPr>
    </w:p>
    <w:p w:rsidR="007357C4" w:rsidRDefault="007357C4">
      <w:pPr>
        <w:pStyle w:val="ConsPlusNormal"/>
        <w:jc w:val="center"/>
        <w:outlineLvl w:val="1"/>
      </w:pPr>
      <w:r>
        <w:t xml:space="preserve">3. Порядок отнесения детских образовательных учреждений </w:t>
      </w:r>
      <w:proofErr w:type="gramStart"/>
      <w:r>
        <w:t>к</w:t>
      </w:r>
      <w:proofErr w:type="gramEnd"/>
    </w:p>
    <w:p w:rsidR="007357C4" w:rsidRDefault="007357C4">
      <w:pPr>
        <w:pStyle w:val="ConsPlusNormal"/>
        <w:jc w:val="center"/>
      </w:pPr>
      <w:r>
        <w:t>группам по оплате труда</w:t>
      </w:r>
    </w:p>
    <w:p w:rsidR="007357C4" w:rsidRDefault="007357C4">
      <w:pPr>
        <w:pStyle w:val="ConsPlusNormal"/>
        <w:jc w:val="center"/>
      </w:pPr>
      <w:proofErr w:type="gramStart"/>
      <w:r>
        <w:t xml:space="preserve">(в ред. </w:t>
      </w:r>
      <w:hyperlink r:id="rId23" w:history="1">
        <w:r>
          <w:rPr>
            <w:color w:val="0000FF"/>
          </w:rPr>
          <w:t>решения</w:t>
        </w:r>
      </w:hyperlink>
      <w:r>
        <w:t xml:space="preserve"> Совета депутатов города Белгорода</w:t>
      </w:r>
      <w:proofErr w:type="gramEnd"/>
    </w:p>
    <w:p w:rsidR="007357C4" w:rsidRDefault="007357C4">
      <w:pPr>
        <w:pStyle w:val="ConsPlusNormal"/>
        <w:jc w:val="center"/>
      </w:pPr>
      <w:r>
        <w:t>от 30.06.2015 N 247)</w:t>
      </w:r>
    </w:p>
    <w:p w:rsidR="007357C4" w:rsidRDefault="007357C4">
      <w:pPr>
        <w:pStyle w:val="ConsPlusNormal"/>
        <w:ind w:firstLine="540"/>
        <w:jc w:val="both"/>
      </w:pPr>
    </w:p>
    <w:p w:rsidR="007357C4" w:rsidRDefault="007357C4">
      <w:pPr>
        <w:pStyle w:val="ConsPlusNormal"/>
        <w:ind w:firstLine="540"/>
        <w:jc w:val="both"/>
      </w:pPr>
      <w:r>
        <w:t>3.1. ДОУ относятся к четырем группам по оплате труда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7357C4" w:rsidRDefault="007357C4">
      <w:pPr>
        <w:pStyle w:val="ConsPlusNormal"/>
        <w:jc w:val="both"/>
      </w:pPr>
      <w:r>
        <w:t>(</w:t>
      </w:r>
      <w:proofErr w:type="gramStart"/>
      <w:r>
        <w:t>в</w:t>
      </w:r>
      <w:proofErr w:type="gramEnd"/>
      <w:r>
        <w:t xml:space="preserve"> ред. </w:t>
      </w:r>
      <w:hyperlink r:id="rId24" w:history="1">
        <w:r>
          <w:rPr>
            <w:color w:val="0000FF"/>
          </w:rPr>
          <w:t>решения</w:t>
        </w:r>
      </w:hyperlink>
      <w:r>
        <w:t xml:space="preserve"> Совета депутатов города Белгорода от 30.06.2015 N 247)</w:t>
      </w:r>
    </w:p>
    <w:p w:rsidR="007357C4" w:rsidRDefault="007357C4">
      <w:pPr>
        <w:pStyle w:val="ConsPlusNormal"/>
        <w:spacing w:before="220"/>
        <w:ind w:firstLine="540"/>
        <w:jc w:val="both"/>
      </w:pPr>
      <w:r>
        <w:t>3.2. Отнесение ДОУ к одной из 4-х групп по оплате труда производится по сумме баллов после оценки сложности руководства учреждением по следующим показателям:</w:t>
      </w:r>
    </w:p>
    <w:p w:rsidR="007357C4" w:rsidRDefault="007357C4">
      <w:pPr>
        <w:pStyle w:val="ConsPlusNormal"/>
        <w:jc w:val="both"/>
      </w:pPr>
      <w:r>
        <w:t xml:space="preserve">(в ред. </w:t>
      </w:r>
      <w:hyperlink r:id="rId25" w:history="1">
        <w:r>
          <w:rPr>
            <w:color w:val="0000FF"/>
          </w:rPr>
          <w:t>решения</w:t>
        </w:r>
      </w:hyperlink>
      <w:r>
        <w:t xml:space="preserve"> Совета депутатов города Белгорода от 30.06.2015 N 247)</w:t>
      </w:r>
    </w:p>
    <w:p w:rsidR="007357C4" w:rsidRDefault="007357C4">
      <w:pPr>
        <w:pStyle w:val="ConsPlusNormal"/>
        <w:ind w:firstLine="540"/>
        <w:jc w:val="both"/>
      </w:pPr>
    </w:p>
    <w:p w:rsidR="007357C4" w:rsidRDefault="007357C4">
      <w:pPr>
        <w:sectPr w:rsidR="007357C4" w:rsidSect="00A82DC1">
          <w:pgSz w:w="11906" w:h="16838"/>
          <w:pgMar w:top="1134" w:right="850" w:bottom="1134" w:left="1701" w:header="708" w:footer="708" w:gutter="0"/>
          <w:cols w:space="708"/>
          <w:docGrid w:linePitch="360"/>
        </w:sectPr>
      </w:pPr>
    </w:p>
    <w:p w:rsidR="007357C4" w:rsidRDefault="007357C4">
      <w:pPr>
        <w:pStyle w:val="ConsPlusNormal"/>
        <w:jc w:val="right"/>
        <w:outlineLvl w:val="2"/>
      </w:pPr>
      <w:r>
        <w:lastRenderedPageBreak/>
        <w:t>Таблица 1</w:t>
      </w:r>
    </w:p>
    <w:p w:rsidR="007357C4" w:rsidRDefault="007357C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2324"/>
        <w:gridCol w:w="1587"/>
      </w:tblGrid>
      <w:tr w:rsidR="007357C4">
        <w:tc>
          <w:tcPr>
            <w:tcW w:w="624" w:type="dxa"/>
          </w:tcPr>
          <w:p w:rsidR="007357C4" w:rsidRDefault="007357C4">
            <w:pPr>
              <w:pStyle w:val="ConsPlusNormal"/>
              <w:jc w:val="center"/>
            </w:pPr>
            <w:r>
              <w:t xml:space="preserve">N </w:t>
            </w:r>
            <w:proofErr w:type="gramStart"/>
            <w:r>
              <w:t>п</w:t>
            </w:r>
            <w:proofErr w:type="gramEnd"/>
            <w:r>
              <w:t>/п</w:t>
            </w:r>
          </w:p>
        </w:tc>
        <w:tc>
          <w:tcPr>
            <w:tcW w:w="5046" w:type="dxa"/>
          </w:tcPr>
          <w:p w:rsidR="007357C4" w:rsidRDefault="007357C4">
            <w:pPr>
              <w:pStyle w:val="ConsPlusNormal"/>
              <w:jc w:val="center"/>
            </w:pPr>
            <w:r>
              <w:t>Показатели</w:t>
            </w:r>
          </w:p>
        </w:tc>
        <w:tc>
          <w:tcPr>
            <w:tcW w:w="2324" w:type="dxa"/>
          </w:tcPr>
          <w:p w:rsidR="007357C4" w:rsidRDefault="007357C4">
            <w:pPr>
              <w:pStyle w:val="ConsPlusNormal"/>
              <w:jc w:val="center"/>
            </w:pPr>
            <w:r>
              <w:t>Условия</w:t>
            </w:r>
          </w:p>
        </w:tc>
        <w:tc>
          <w:tcPr>
            <w:tcW w:w="1587" w:type="dxa"/>
          </w:tcPr>
          <w:p w:rsidR="007357C4" w:rsidRDefault="007357C4">
            <w:pPr>
              <w:pStyle w:val="ConsPlusNormal"/>
              <w:jc w:val="center"/>
            </w:pPr>
            <w:r>
              <w:t>Количество баллов</w:t>
            </w:r>
          </w:p>
        </w:tc>
      </w:tr>
      <w:tr w:rsidR="007357C4">
        <w:tc>
          <w:tcPr>
            <w:tcW w:w="624" w:type="dxa"/>
          </w:tcPr>
          <w:p w:rsidR="007357C4" w:rsidRDefault="007357C4">
            <w:pPr>
              <w:pStyle w:val="ConsPlusNormal"/>
              <w:jc w:val="center"/>
            </w:pPr>
            <w:r>
              <w:t>1.</w:t>
            </w:r>
          </w:p>
        </w:tc>
        <w:tc>
          <w:tcPr>
            <w:tcW w:w="5046" w:type="dxa"/>
          </w:tcPr>
          <w:p w:rsidR="007357C4" w:rsidRDefault="007357C4">
            <w:pPr>
              <w:pStyle w:val="ConsPlusNormal"/>
            </w:pPr>
            <w:r>
              <w:t>Количество групп в ДОУ</w:t>
            </w:r>
          </w:p>
        </w:tc>
        <w:tc>
          <w:tcPr>
            <w:tcW w:w="2324" w:type="dxa"/>
          </w:tcPr>
          <w:p w:rsidR="007357C4" w:rsidRDefault="007357C4">
            <w:pPr>
              <w:pStyle w:val="ConsPlusNormal"/>
            </w:pPr>
            <w:r>
              <w:t>за каждую группу</w:t>
            </w:r>
          </w:p>
        </w:tc>
        <w:tc>
          <w:tcPr>
            <w:tcW w:w="1587" w:type="dxa"/>
          </w:tcPr>
          <w:p w:rsidR="007357C4" w:rsidRDefault="007357C4">
            <w:pPr>
              <w:pStyle w:val="ConsPlusNormal"/>
              <w:jc w:val="center"/>
            </w:pPr>
            <w:r>
              <w:t>10</w:t>
            </w:r>
          </w:p>
        </w:tc>
      </w:tr>
      <w:tr w:rsidR="007357C4">
        <w:tc>
          <w:tcPr>
            <w:tcW w:w="624" w:type="dxa"/>
          </w:tcPr>
          <w:p w:rsidR="007357C4" w:rsidRDefault="007357C4">
            <w:pPr>
              <w:pStyle w:val="ConsPlusNormal"/>
              <w:jc w:val="center"/>
            </w:pPr>
            <w:r>
              <w:t>2.</w:t>
            </w:r>
          </w:p>
        </w:tc>
        <w:tc>
          <w:tcPr>
            <w:tcW w:w="5046" w:type="dxa"/>
          </w:tcPr>
          <w:p w:rsidR="007357C4" w:rsidRDefault="007357C4">
            <w:pPr>
              <w:pStyle w:val="ConsPlusNormal"/>
            </w:pPr>
            <w:r>
              <w:t>Превышение плановой (проектной) наполняемости групп</w:t>
            </w:r>
          </w:p>
        </w:tc>
        <w:tc>
          <w:tcPr>
            <w:tcW w:w="2324" w:type="dxa"/>
          </w:tcPr>
          <w:p w:rsidR="007357C4" w:rsidRDefault="007357C4">
            <w:pPr>
              <w:pStyle w:val="ConsPlusNormal"/>
            </w:pPr>
            <w:r>
              <w:t>за каждые две группы</w:t>
            </w:r>
          </w:p>
        </w:tc>
        <w:tc>
          <w:tcPr>
            <w:tcW w:w="1587" w:type="dxa"/>
          </w:tcPr>
          <w:p w:rsidR="007357C4" w:rsidRDefault="007357C4">
            <w:pPr>
              <w:pStyle w:val="ConsPlusNormal"/>
              <w:jc w:val="center"/>
            </w:pPr>
            <w:r>
              <w:t>15</w:t>
            </w:r>
          </w:p>
        </w:tc>
      </w:tr>
      <w:tr w:rsidR="007357C4">
        <w:tc>
          <w:tcPr>
            <w:tcW w:w="624" w:type="dxa"/>
            <w:vMerge w:val="restart"/>
          </w:tcPr>
          <w:p w:rsidR="007357C4" w:rsidRDefault="007357C4">
            <w:pPr>
              <w:pStyle w:val="ConsPlusNormal"/>
              <w:jc w:val="center"/>
            </w:pPr>
            <w:r>
              <w:t>3.</w:t>
            </w:r>
          </w:p>
        </w:tc>
        <w:tc>
          <w:tcPr>
            <w:tcW w:w="5046" w:type="dxa"/>
            <w:vMerge w:val="restart"/>
          </w:tcPr>
          <w:p w:rsidR="007357C4" w:rsidRDefault="007357C4">
            <w:pPr>
              <w:pStyle w:val="ConsPlusNormal"/>
            </w:pPr>
            <w:r>
              <w:t>Количество работников в ДОУ</w:t>
            </w:r>
          </w:p>
        </w:tc>
        <w:tc>
          <w:tcPr>
            <w:tcW w:w="2324" w:type="dxa"/>
            <w:tcBorders>
              <w:bottom w:val="nil"/>
            </w:tcBorders>
          </w:tcPr>
          <w:p w:rsidR="007357C4" w:rsidRDefault="007357C4">
            <w:pPr>
              <w:pStyle w:val="ConsPlusNormal"/>
            </w:pPr>
            <w:r>
              <w:t>за каждого работника</w:t>
            </w:r>
          </w:p>
        </w:tc>
        <w:tc>
          <w:tcPr>
            <w:tcW w:w="1587" w:type="dxa"/>
            <w:tcBorders>
              <w:bottom w:val="nil"/>
            </w:tcBorders>
          </w:tcPr>
          <w:p w:rsidR="007357C4" w:rsidRDefault="007357C4">
            <w:pPr>
              <w:pStyle w:val="ConsPlusNormal"/>
              <w:jc w:val="center"/>
            </w:pPr>
            <w:r>
              <w:t>1</w:t>
            </w:r>
          </w:p>
        </w:tc>
      </w:tr>
      <w:tr w:rsidR="007357C4">
        <w:tblPrEx>
          <w:tblBorders>
            <w:insideH w:val="nil"/>
          </w:tblBorders>
        </w:tblPrEx>
        <w:tc>
          <w:tcPr>
            <w:tcW w:w="624" w:type="dxa"/>
            <w:vMerge/>
          </w:tcPr>
          <w:p w:rsidR="007357C4" w:rsidRDefault="007357C4"/>
        </w:tc>
        <w:tc>
          <w:tcPr>
            <w:tcW w:w="5046" w:type="dxa"/>
            <w:vMerge/>
          </w:tcPr>
          <w:p w:rsidR="007357C4" w:rsidRDefault="007357C4"/>
        </w:tc>
        <w:tc>
          <w:tcPr>
            <w:tcW w:w="2324" w:type="dxa"/>
            <w:tcBorders>
              <w:top w:val="nil"/>
              <w:bottom w:val="nil"/>
            </w:tcBorders>
          </w:tcPr>
          <w:p w:rsidR="007357C4" w:rsidRDefault="007357C4">
            <w:pPr>
              <w:pStyle w:val="ConsPlusNormal"/>
            </w:pPr>
            <w:r>
              <w:t>дополнительно за каждого работника, имеющего:</w:t>
            </w:r>
          </w:p>
        </w:tc>
        <w:tc>
          <w:tcPr>
            <w:tcW w:w="1587" w:type="dxa"/>
            <w:tcBorders>
              <w:top w:val="nil"/>
              <w:bottom w:val="nil"/>
            </w:tcBorders>
          </w:tcPr>
          <w:p w:rsidR="007357C4" w:rsidRDefault="007357C4">
            <w:pPr>
              <w:pStyle w:val="ConsPlusNormal"/>
              <w:jc w:val="both"/>
            </w:pPr>
          </w:p>
        </w:tc>
      </w:tr>
      <w:tr w:rsidR="007357C4">
        <w:tblPrEx>
          <w:tblBorders>
            <w:insideH w:val="nil"/>
          </w:tblBorders>
        </w:tblPrEx>
        <w:tc>
          <w:tcPr>
            <w:tcW w:w="624" w:type="dxa"/>
            <w:vMerge/>
          </w:tcPr>
          <w:p w:rsidR="007357C4" w:rsidRDefault="007357C4"/>
        </w:tc>
        <w:tc>
          <w:tcPr>
            <w:tcW w:w="5046" w:type="dxa"/>
            <w:vMerge/>
          </w:tcPr>
          <w:p w:rsidR="007357C4" w:rsidRDefault="007357C4"/>
        </w:tc>
        <w:tc>
          <w:tcPr>
            <w:tcW w:w="2324" w:type="dxa"/>
            <w:tcBorders>
              <w:top w:val="nil"/>
              <w:bottom w:val="nil"/>
            </w:tcBorders>
          </w:tcPr>
          <w:p w:rsidR="007357C4" w:rsidRDefault="007357C4">
            <w:pPr>
              <w:pStyle w:val="ConsPlusNormal"/>
            </w:pPr>
            <w:r>
              <w:t>- I квалификационную категорию</w:t>
            </w:r>
          </w:p>
        </w:tc>
        <w:tc>
          <w:tcPr>
            <w:tcW w:w="1587" w:type="dxa"/>
            <w:tcBorders>
              <w:top w:val="nil"/>
              <w:bottom w:val="nil"/>
            </w:tcBorders>
          </w:tcPr>
          <w:p w:rsidR="007357C4" w:rsidRDefault="007357C4">
            <w:pPr>
              <w:pStyle w:val="ConsPlusNormal"/>
              <w:jc w:val="center"/>
            </w:pPr>
            <w:r>
              <w:t>0,5</w:t>
            </w:r>
          </w:p>
        </w:tc>
      </w:tr>
      <w:tr w:rsidR="007357C4">
        <w:tc>
          <w:tcPr>
            <w:tcW w:w="624" w:type="dxa"/>
            <w:vMerge/>
          </w:tcPr>
          <w:p w:rsidR="007357C4" w:rsidRDefault="007357C4"/>
        </w:tc>
        <w:tc>
          <w:tcPr>
            <w:tcW w:w="5046" w:type="dxa"/>
            <w:vMerge/>
          </w:tcPr>
          <w:p w:rsidR="007357C4" w:rsidRDefault="007357C4"/>
        </w:tc>
        <w:tc>
          <w:tcPr>
            <w:tcW w:w="2324" w:type="dxa"/>
            <w:tcBorders>
              <w:top w:val="nil"/>
            </w:tcBorders>
          </w:tcPr>
          <w:p w:rsidR="007357C4" w:rsidRDefault="007357C4">
            <w:pPr>
              <w:pStyle w:val="ConsPlusNormal"/>
            </w:pPr>
            <w:r>
              <w:t>- высшую квалификационную категорию</w:t>
            </w:r>
          </w:p>
        </w:tc>
        <w:tc>
          <w:tcPr>
            <w:tcW w:w="1587" w:type="dxa"/>
            <w:tcBorders>
              <w:top w:val="nil"/>
            </w:tcBorders>
          </w:tcPr>
          <w:p w:rsidR="007357C4" w:rsidRDefault="007357C4">
            <w:pPr>
              <w:pStyle w:val="ConsPlusNormal"/>
              <w:jc w:val="center"/>
            </w:pPr>
            <w:r>
              <w:t>1</w:t>
            </w:r>
          </w:p>
        </w:tc>
      </w:tr>
      <w:tr w:rsidR="007357C4">
        <w:tc>
          <w:tcPr>
            <w:tcW w:w="624" w:type="dxa"/>
          </w:tcPr>
          <w:p w:rsidR="007357C4" w:rsidRDefault="007357C4">
            <w:pPr>
              <w:pStyle w:val="ConsPlusNormal"/>
              <w:jc w:val="center"/>
            </w:pPr>
            <w:r>
              <w:t>4.</w:t>
            </w:r>
          </w:p>
        </w:tc>
        <w:tc>
          <w:tcPr>
            <w:tcW w:w="5046" w:type="dxa"/>
          </w:tcPr>
          <w:p w:rsidR="007357C4" w:rsidRDefault="007357C4">
            <w:pPr>
              <w:pStyle w:val="ConsPlusNormal"/>
            </w:pPr>
            <w:r>
              <w:t>Наличие круглосуточных групп</w:t>
            </w:r>
          </w:p>
        </w:tc>
        <w:tc>
          <w:tcPr>
            <w:tcW w:w="2324" w:type="dxa"/>
          </w:tcPr>
          <w:p w:rsidR="007357C4" w:rsidRDefault="007357C4">
            <w:pPr>
              <w:pStyle w:val="ConsPlusNormal"/>
            </w:pPr>
            <w:r>
              <w:t>за каждую группу</w:t>
            </w:r>
          </w:p>
        </w:tc>
        <w:tc>
          <w:tcPr>
            <w:tcW w:w="1587" w:type="dxa"/>
          </w:tcPr>
          <w:p w:rsidR="007357C4" w:rsidRDefault="007357C4">
            <w:pPr>
              <w:pStyle w:val="ConsPlusNormal"/>
              <w:jc w:val="center"/>
            </w:pPr>
            <w:r>
              <w:t>5, но не более 10</w:t>
            </w:r>
          </w:p>
        </w:tc>
      </w:tr>
      <w:tr w:rsidR="007357C4">
        <w:tc>
          <w:tcPr>
            <w:tcW w:w="624" w:type="dxa"/>
          </w:tcPr>
          <w:p w:rsidR="007357C4" w:rsidRDefault="007357C4">
            <w:pPr>
              <w:pStyle w:val="ConsPlusNormal"/>
              <w:jc w:val="center"/>
            </w:pPr>
            <w:r>
              <w:t>5.</w:t>
            </w:r>
          </w:p>
        </w:tc>
        <w:tc>
          <w:tcPr>
            <w:tcW w:w="5046" w:type="dxa"/>
          </w:tcPr>
          <w:p w:rsidR="007357C4" w:rsidRDefault="007357C4">
            <w:pPr>
              <w:pStyle w:val="ConsPlusNormal"/>
            </w:pPr>
            <w:r>
              <w:t>Наличие групп кратковременного пребывания, консультативных пунктов</w:t>
            </w:r>
          </w:p>
        </w:tc>
        <w:tc>
          <w:tcPr>
            <w:tcW w:w="2324" w:type="dxa"/>
          </w:tcPr>
          <w:p w:rsidR="007357C4" w:rsidRDefault="007357C4">
            <w:pPr>
              <w:pStyle w:val="ConsPlusNormal"/>
            </w:pPr>
            <w:r>
              <w:t>за каждого воспитанника</w:t>
            </w:r>
          </w:p>
        </w:tc>
        <w:tc>
          <w:tcPr>
            <w:tcW w:w="1587" w:type="dxa"/>
          </w:tcPr>
          <w:p w:rsidR="007357C4" w:rsidRDefault="007357C4">
            <w:pPr>
              <w:pStyle w:val="ConsPlusNormal"/>
              <w:jc w:val="center"/>
            </w:pPr>
            <w:r>
              <w:t>0,3</w:t>
            </w:r>
          </w:p>
        </w:tc>
      </w:tr>
      <w:tr w:rsidR="007357C4">
        <w:tc>
          <w:tcPr>
            <w:tcW w:w="624" w:type="dxa"/>
          </w:tcPr>
          <w:p w:rsidR="007357C4" w:rsidRDefault="007357C4">
            <w:pPr>
              <w:pStyle w:val="ConsPlusNormal"/>
              <w:jc w:val="center"/>
            </w:pPr>
            <w:r>
              <w:t>6.</w:t>
            </w:r>
          </w:p>
        </w:tc>
        <w:tc>
          <w:tcPr>
            <w:tcW w:w="5046" w:type="dxa"/>
          </w:tcPr>
          <w:p w:rsidR="007357C4" w:rsidRDefault="007357C4">
            <w:pPr>
              <w:pStyle w:val="ConsPlusNormal"/>
            </w:pPr>
            <w:r>
              <w:t>Наличие функционирующих компьютерных классов</w:t>
            </w:r>
          </w:p>
        </w:tc>
        <w:tc>
          <w:tcPr>
            <w:tcW w:w="2324" w:type="dxa"/>
          </w:tcPr>
          <w:p w:rsidR="007357C4" w:rsidRDefault="007357C4">
            <w:pPr>
              <w:pStyle w:val="ConsPlusNormal"/>
            </w:pPr>
            <w:r>
              <w:t>за каждый класс</w:t>
            </w:r>
          </w:p>
        </w:tc>
        <w:tc>
          <w:tcPr>
            <w:tcW w:w="1587" w:type="dxa"/>
          </w:tcPr>
          <w:p w:rsidR="007357C4" w:rsidRDefault="007357C4">
            <w:pPr>
              <w:pStyle w:val="ConsPlusNormal"/>
              <w:jc w:val="center"/>
            </w:pPr>
            <w:r>
              <w:t>10</w:t>
            </w:r>
          </w:p>
        </w:tc>
      </w:tr>
      <w:tr w:rsidR="007357C4">
        <w:tc>
          <w:tcPr>
            <w:tcW w:w="624" w:type="dxa"/>
          </w:tcPr>
          <w:p w:rsidR="007357C4" w:rsidRDefault="007357C4">
            <w:pPr>
              <w:pStyle w:val="ConsPlusNormal"/>
              <w:jc w:val="center"/>
            </w:pPr>
            <w:r>
              <w:t>7.</w:t>
            </w:r>
          </w:p>
        </w:tc>
        <w:tc>
          <w:tcPr>
            <w:tcW w:w="5046" w:type="dxa"/>
          </w:tcPr>
          <w:p w:rsidR="007357C4" w:rsidRDefault="007357C4">
            <w:pPr>
              <w:pStyle w:val="ConsPlusNormal"/>
            </w:pPr>
            <w:r>
              <w:t xml:space="preserve">Наличие </w:t>
            </w:r>
            <w:proofErr w:type="gramStart"/>
            <w:r>
              <w:t>функционирующих</w:t>
            </w:r>
            <w:proofErr w:type="gramEnd"/>
            <w:r>
              <w:t>:</w:t>
            </w:r>
          </w:p>
          <w:p w:rsidR="007357C4" w:rsidRDefault="007357C4">
            <w:pPr>
              <w:pStyle w:val="ConsPlusNormal"/>
            </w:pPr>
            <w:r>
              <w:t>- стадиона (спортивной площадки);</w:t>
            </w:r>
          </w:p>
          <w:p w:rsidR="007357C4" w:rsidRDefault="007357C4">
            <w:pPr>
              <w:pStyle w:val="ConsPlusNormal"/>
            </w:pPr>
            <w:r>
              <w:t>- бассейна (плавательного, плескательного, "ручейка здоровья");</w:t>
            </w:r>
          </w:p>
          <w:p w:rsidR="007357C4" w:rsidRDefault="007357C4">
            <w:pPr>
              <w:pStyle w:val="ConsPlusNormal"/>
            </w:pPr>
            <w:r>
              <w:t>- спортивного зала;</w:t>
            </w:r>
          </w:p>
          <w:p w:rsidR="007357C4" w:rsidRDefault="007357C4">
            <w:pPr>
              <w:pStyle w:val="ConsPlusNormal"/>
            </w:pPr>
            <w:r>
              <w:lastRenderedPageBreak/>
              <w:t>- тренажерного зала, других спортивных сооружений (в зависимости от их состояния и степени использования)</w:t>
            </w:r>
          </w:p>
        </w:tc>
        <w:tc>
          <w:tcPr>
            <w:tcW w:w="2324" w:type="dxa"/>
          </w:tcPr>
          <w:p w:rsidR="007357C4" w:rsidRDefault="007357C4">
            <w:pPr>
              <w:pStyle w:val="ConsPlusNormal"/>
            </w:pPr>
            <w:r>
              <w:lastRenderedPageBreak/>
              <w:t>5 баллов за каждый вид</w:t>
            </w:r>
          </w:p>
        </w:tc>
        <w:tc>
          <w:tcPr>
            <w:tcW w:w="1587" w:type="dxa"/>
          </w:tcPr>
          <w:p w:rsidR="007357C4" w:rsidRDefault="007357C4">
            <w:pPr>
              <w:pStyle w:val="ConsPlusNormal"/>
              <w:jc w:val="center"/>
            </w:pPr>
            <w:r>
              <w:t>не более 15</w:t>
            </w:r>
          </w:p>
        </w:tc>
      </w:tr>
      <w:tr w:rsidR="007357C4">
        <w:tc>
          <w:tcPr>
            <w:tcW w:w="624" w:type="dxa"/>
          </w:tcPr>
          <w:p w:rsidR="007357C4" w:rsidRDefault="007357C4">
            <w:pPr>
              <w:pStyle w:val="ConsPlusNormal"/>
              <w:jc w:val="center"/>
            </w:pPr>
            <w:r>
              <w:lastRenderedPageBreak/>
              <w:t>8.</w:t>
            </w:r>
          </w:p>
        </w:tc>
        <w:tc>
          <w:tcPr>
            <w:tcW w:w="5046" w:type="dxa"/>
          </w:tcPr>
          <w:p w:rsidR="007357C4" w:rsidRDefault="007357C4">
            <w:pPr>
              <w:pStyle w:val="ConsPlusNormal"/>
            </w:pPr>
            <w:r>
              <w:t xml:space="preserve">Наличие </w:t>
            </w:r>
            <w:proofErr w:type="gramStart"/>
            <w:r>
              <w:t>оборудованного</w:t>
            </w:r>
            <w:proofErr w:type="gramEnd"/>
            <w:r>
              <w:t>:</w:t>
            </w:r>
          </w:p>
          <w:p w:rsidR="007357C4" w:rsidRDefault="007357C4">
            <w:pPr>
              <w:pStyle w:val="ConsPlusNormal"/>
            </w:pPr>
            <w:r>
              <w:t>- медицинского блока (кабинета врача, медсестры, процедурной);</w:t>
            </w:r>
          </w:p>
          <w:p w:rsidR="007357C4" w:rsidRDefault="007357C4">
            <w:pPr>
              <w:pStyle w:val="ConsPlusNormal"/>
            </w:pPr>
            <w:r>
              <w:t>- оздоровительно-восстановительного комплекса (</w:t>
            </w:r>
            <w:proofErr w:type="spellStart"/>
            <w:r>
              <w:t>физиокабинета</w:t>
            </w:r>
            <w:proofErr w:type="spellEnd"/>
            <w:r>
              <w:t xml:space="preserve">, </w:t>
            </w:r>
            <w:proofErr w:type="spellStart"/>
            <w:r>
              <w:t>фитобара</w:t>
            </w:r>
            <w:proofErr w:type="spellEnd"/>
            <w:r>
              <w:t xml:space="preserve">, </w:t>
            </w:r>
            <w:proofErr w:type="spellStart"/>
            <w:r>
              <w:t>галокамеры</w:t>
            </w:r>
            <w:proofErr w:type="spellEnd"/>
            <w:r>
              <w:t>, люстры Чижевского);</w:t>
            </w:r>
          </w:p>
          <w:p w:rsidR="007357C4" w:rsidRDefault="007357C4">
            <w:pPr>
              <w:pStyle w:val="ConsPlusNormal"/>
            </w:pPr>
            <w:r>
              <w:t>- столовой</w:t>
            </w:r>
          </w:p>
        </w:tc>
        <w:tc>
          <w:tcPr>
            <w:tcW w:w="2324" w:type="dxa"/>
          </w:tcPr>
          <w:p w:rsidR="007357C4" w:rsidRDefault="007357C4">
            <w:pPr>
              <w:pStyle w:val="ConsPlusNormal"/>
            </w:pPr>
            <w:r>
              <w:t>5 баллов за каждый вид</w:t>
            </w:r>
          </w:p>
        </w:tc>
        <w:tc>
          <w:tcPr>
            <w:tcW w:w="1587" w:type="dxa"/>
          </w:tcPr>
          <w:p w:rsidR="007357C4" w:rsidRDefault="007357C4">
            <w:pPr>
              <w:pStyle w:val="ConsPlusNormal"/>
              <w:jc w:val="center"/>
            </w:pPr>
            <w:r>
              <w:t>не более 15</w:t>
            </w:r>
          </w:p>
        </w:tc>
      </w:tr>
      <w:tr w:rsidR="007357C4">
        <w:tc>
          <w:tcPr>
            <w:tcW w:w="624" w:type="dxa"/>
          </w:tcPr>
          <w:p w:rsidR="007357C4" w:rsidRDefault="007357C4">
            <w:pPr>
              <w:pStyle w:val="ConsPlusNormal"/>
              <w:jc w:val="center"/>
            </w:pPr>
            <w:r>
              <w:t>9.</w:t>
            </w:r>
          </w:p>
        </w:tc>
        <w:tc>
          <w:tcPr>
            <w:tcW w:w="5046" w:type="dxa"/>
          </w:tcPr>
          <w:p w:rsidR="007357C4" w:rsidRDefault="007357C4">
            <w:pPr>
              <w:pStyle w:val="ConsPlusNormal"/>
            </w:pPr>
            <w:r>
              <w:t>Состояние технологического оборудования:</w:t>
            </w:r>
          </w:p>
          <w:p w:rsidR="007357C4" w:rsidRDefault="007357C4">
            <w:pPr>
              <w:pStyle w:val="ConsPlusNormal"/>
            </w:pPr>
            <w:r>
              <w:t>- пищеблока, прачечной</w:t>
            </w:r>
          </w:p>
        </w:tc>
        <w:tc>
          <w:tcPr>
            <w:tcW w:w="2324" w:type="dxa"/>
          </w:tcPr>
          <w:p w:rsidR="007357C4" w:rsidRDefault="007357C4">
            <w:pPr>
              <w:pStyle w:val="ConsPlusNormal"/>
            </w:pPr>
            <w:r>
              <w:t>7 баллов за каждый объект</w:t>
            </w:r>
          </w:p>
        </w:tc>
        <w:tc>
          <w:tcPr>
            <w:tcW w:w="1587" w:type="dxa"/>
          </w:tcPr>
          <w:p w:rsidR="007357C4" w:rsidRDefault="007357C4">
            <w:pPr>
              <w:pStyle w:val="ConsPlusNormal"/>
              <w:jc w:val="center"/>
            </w:pPr>
            <w:r>
              <w:t>не более 14</w:t>
            </w:r>
          </w:p>
        </w:tc>
      </w:tr>
      <w:tr w:rsidR="007357C4">
        <w:tc>
          <w:tcPr>
            <w:tcW w:w="624" w:type="dxa"/>
          </w:tcPr>
          <w:p w:rsidR="007357C4" w:rsidRDefault="007357C4">
            <w:pPr>
              <w:pStyle w:val="ConsPlusNormal"/>
              <w:jc w:val="center"/>
            </w:pPr>
            <w:r>
              <w:t>10.</w:t>
            </w:r>
          </w:p>
        </w:tc>
        <w:tc>
          <w:tcPr>
            <w:tcW w:w="5046" w:type="dxa"/>
          </w:tcPr>
          <w:p w:rsidR="007357C4" w:rsidRDefault="007357C4">
            <w:pPr>
              <w:pStyle w:val="ConsPlusNormal"/>
            </w:pPr>
            <w:r>
              <w:t xml:space="preserve">Наличие </w:t>
            </w:r>
            <w:proofErr w:type="gramStart"/>
            <w:r>
              <w:t>собственных</w:t>
            </w:r>
            <w:proofErr w:type="gramEnd"/>
            <w:r>
              <w:t>:</w:t>
            </w:r>
          </w:p>
          <w:p w:rsidR="007357C4" w:rsidRDefault="007357C4">
            <w:pPr>
              <w:pStyle w:val="ConsPlusNormal"/>
            </w:pPr>
            <w:r>
              <w:t>- котельной, бойлерной, элеваторного узла, очистных сооружений</w:t>
            </w:r>
          </w:p>
        </w:tc>
        <w:tc>
          <w:tcPr>
            <w:tcW w:w="2324" w:type="dxa"/>
          </w:tcPr>
          <w:p w:rsidR="007357C4" w:rsidRDefault="007357C4">
            <w:pPr>
              <w:pStyle w:val="ConsPlusNormal"/>
            </w:pPr>
            <w:r>
              <w:t>за каждый вид</w:t>
            </w:r>
          </w:p>
        </w:tc>
        <w:tc>
          <w:tcPr>
            <w:tcW w:w="1587" w:type="dxa"/>
          </w:tcPr>
          <w:p w:rsidR="007357C4" w:rsidRDefault="007357C4">
            <w:pPr>
              <w:pStyle w:val="ConsPlusNormal"/>
              <w:jc w:val="center"/>
            </w:pPr>
            <w:r>
              <w:t>20</w:t>
            </w:r>
          </w:p>
        </w:tc>
      </w:tr>
      <w:tr w:rsidR="007357C4">
        <w:tc>
          <w:tcPr>
            <w:tcW w:w="624" w:type="dxa"/>
            <w:vMerge w:val="restart"/>
          </w:tcPr>
          <w:p w:rsidR="007357C4" w:rsidRDefault="007357C4">
            <w:pPr>
              <w:pStyle w:val="ConsPlusNormal"/>
              <w:jc w:val="center"/>
            </w:pPr>
            <w:r>
              <w:t>11.</w:t>
            </w:r>
          </w:p>
        </w:tc>
        <w:tc>
          <w:tcPr>
            <w:tcW w:w="5046" w:type="dxa"/>
            <w:tcBorders>
              <w:bottom w:val="nil"/>
            </w:tcBorders>
          </w:tcPr>
          <w:p w:rsidR="007357C4" w:rsidRDefault="007357C4">
            <w:pPr>
              <w:pStyle w:val="ConsPlusNormal"/>
            </w:pPr>
            <w:r>
              <w:t>Выполнение планового показателя функционирования:</w:t>
            </w:r>
          </w:p>
        </w:tc>
        <w:tc>
          <w:tcPr>
            <w:tcW w:w="2324" w:type="dxa"/>
            <w:vMerge w:val="restart"/>
          </w:tcPr>
          <w:p w:rsidR="007357C4" w:rsidRDefault="007357C4">
            <w:pPr>
              <w:pStyle w:val="ConsPlusNormal"/>
            </w:pPr>
            <w:r>
              <w:t>за каждый вид</w:t>
            </w:r>
          </w:p>
        </w:tc>
        <w:tc>
          <w:tcPr>
            <w:tcW w:w="1587" w:type="dxa"/>
            <w:tcBorders>
              <w:bottom w:val="nil"/>
            </w:tcBorders>
          </w:tcPr>
          <w:p w:rsidR="007357C4" w:rsidRDefault="007357C4">
            <w:pPr>
              <w:pStyle w:val="ConsPlusNormal"/>
              <w:jc w:val="center"/>
            </w:pPr>
          </w:p>
        </w:tc>
      </w:tr>
      <w:tr w:rsidR="007357C4">
        <w:tblPrEx>
          <w:tblBorders>
            <w:insideH w:val="nil"/>
          </w:tblBorders>
        </w:tblPrEx>
        <w:tc>
          <w:tcPr>
            <w:tcW w:w="624" w:type="dxa"/>
            <w:vMerge/>
          </w:tcPr>
          <w:p w:rsidR="007357C4" w:rsidRDefault="007357C4"/>
        </w:tc>
        <w:tc>
          <w:tcPr>
            <w:tcW w:w="5046" w:type="dxa"/>
            <w:tcBorders>
              <w:top w:val="nil"/>
              <w:bottom w:val="nil"/>
            </w:tcBorders>
          </w:tcPr>
          <w:p w:rsidR="007357C4" w:rsidRDefault="007357C4">
            <w:pPr>
              <w:pStyle w:val="ConsPlusNormal"/>
            </w:pPr>
            <w:r>
              <w:t>- на среднегородском уровне</w:t>
            </w:r>
          </w:p>
        </w:tc>
        <w:tc>
          <w:tcPr>
            <w:tcW w:w="2324" w:type="dxa"/>
            <w:vMerge/>
          </w:tcPr>
          <w:p w:rsidR="007357C4" w:rsidRDefault="007357C4"/>
        </w:tc>
        <w:tc>
          <w:tcPr>
            <w:tcW w:w="1587" w:type="dxa"/>
            <w:tcBorders>
              <w:top w:val="nil"/>
              <w:bottom w:val="nil"/>
            </w:tcBorders>
          </w:tcPr>
          <w:p w:rsidR="007357C4" w:rsidRDefault="007357C4">
            <w:pPr>
              <w:pStyle w:val="ConsPlusNormal"/>
              <w:jc w:val="center"/>
            </w:pPr>
            <w:r>
              <w:t>10</w:t>
            </w:r>
          </w:p>
        </w:tc>
      </w:tr>
      <w:tr w:rsidR="007357C4">
        <w:tc>
          <w:tcPr>
            <w:tcW w:w="624" w:type="dxa"/>
            <w:vMerge/>
          </w:tcPr>
          <w:p w:rsidR="007357C4" w:rsidRDefault="007357C4"/>
        </w:tc>
        <w:tc>
          <w:tcPr>
            <w:tcW w:w="5046" w:type="dxa"/>
            <w:tcBorders>
              <w:top w:val="nil"/>
            </w:tcBorders>
          </w:tcPr>
          <w:p w:rsidR="007357C4" w:rsidRDefault="007357C4">
            <w:pPr>
              <w:pStyle w:val="ConsPlusNormal"/>
            </w:pPr>
            <w:r>
              <w:t>- выше среднегородского уровня</w:t>
            </w:r>
          </w:p>
        </w:tc>
        <w:tc>
          <w:tcPr>
            <w:tcW w:w="2324" w:type="dxa"/>
            <w:vMerge/>
          </w:tcPr>
          <w:p w:rsidR="007357C4" w:rsidRDefault="007357C4"/>
        </w:tc>
        <w:tc>
          <w:tcPr>
            <w:tcW w:w="1587" w:type="dxa"/>
            <w:tcBorders>
              <w:top w:val="nil"/>
            </w:tcBorders>
          </w:tcPr>
          <w:p w:rsidR="007357C4" w:rsidRDefault="007357C4">
            <w:pPr>
              <w:pStyle w:val="ConsPlusNormal"/>
              <w:jc w:val="center"/>
            </w:pPr>
            <w:r>
              <w:t>20</w:t>
            </w:r>
          </w:p>
        </w:tc>
      </w:tr>
      <w:tr w:rsidR="007357C4">
        <w:tc>
          <w:tcPr>
            <w:tcW w:w="624" w:type="dxa"/>
          </w:tcPr>
          <w:p w:rsidR="007357C4" w:rsidRDefault="007357C4">
            <w:pPr>
              <w:pStyle w:val="ConsPlusNormal"/>
              <w:jc w:val="center"/>
            </w:pPr>
            <w:r>
              <w:t>12.</w:t>
            </w:r>
          </w:p>
        </w:tc>
        <w:tc>
          <w:tcPr>
            <w:tcW w:w="5046" w:type="dxa"/>
          </w:tcPr>
          <w:p w:rsidR="007357C4" w:rsidRDefault="007357C4">
            <w:pPr>
              <w:pStyle w:val="ConsPlusNormal"/>
            </w:pPr>
            <w:r>
              <w:t xml:space="preserve">Базовый детский сад </w:t>
            </w:r>
            <w:proofErr w:type="gramStart"/>
            <w:r>
              <w:t>для</w:t>
            </w:r>
            <w:proofErr w:type="gramEnd"/>
            <w:r>
              <w:t>: Белгородского государственного национального исследовательского университета, Белгородского педагогического колледжа, Белгородский институт развития образования</w:t>
            </w:r>
          </w:p>
        </w:tc>
        <w:tc>
          <w:tcPr>
            <w:tcW w:w="2324" w:type="dxa"/>
          </w:tcPr>
          <w:p w:rsidR="007357C4" w:rsidRDefault="007357C4">
            <w:pPr>
              <w:pStyle w:val="ConsPlusNormal"/>
            </w:pPr>
            <w:r>
              <w:t>за каждый вид</w:t>
            </w:r>
          </w:p>
        </w:tc>
        <w:tc>
          <w:tcPr>
            <w:tcW w:w="1587" w:type="dxa"/>
          </w:tcPr>
          <w:p w:rsidR="007357C4" w:rsidRDefault="007357C4">
            <w:pPr>
              <w:pStyle w:val="ConsPlusNormal"/>
              <w:jc w:val="center"/>
            </w:pPr>
            <w:r>
              <w:t>10</w:t>
            </w:r>
          </w:p>
        </w:tc>
      </w:tr>
      <w:tr w:rsidR="007357C4">
        <w:tc>
          <w:tcPr>
            <w:tcW w:w="624" w:type="dxa"/>
          </w:tcPr>
          <w:p w:rsidR="007357C4" w:rsidRDefault="007357C4">
            <w:pPr>
              <w:pStyle w:val="ConsPlusNormal"/>
              <w:jc w:val="center"/>
            </w:pPr>
            <w:r>
              <w:t>13.</w:t>
            </w:r>
          </w:p>
        </w:tc>
        <w:tc>
          <w:tcPr>
            <w:tcW w:w="5046" w:type="dxa"/>
          </w:tcPr>
          <w:p w:rsidR="007357C4" w:rsidRDefault="007357C4">
            <w:pPr>
              <w:pStyle w:val="ConsPlusNormal"/>
            </w:pPr>
            <w:r>
              <w:t>Участие в методической работе города:</w:t>
            </w:r>
          </w:p>
          <w:p w:rsidR="007357C4" w:rsidRDefault="007357C4">
            <w:pPr>
              <w:pStyle w:val="ConsPlusNormal"/>
            </w:pPr>
            <w:r>
              <w:t xml:space="preserve">руководители школы передового опыта, городского методического объединения, городской </w:t>
            </w:r>
            <w:r>
              <w:lastRenderedPageBreak/>
              <w:t>экспертной комиссии, городской аттестационной комиссии</w:t>
            </w:r>
          </w:p>
        </w:tc>
        <w:tc>
          <w:tcPr>
            <w:tcW w:w="2324" w:type="dxa"/>
          </w:tcPr>
          <w:p w:rsidR="007357C4" w:rsidRDefault="007357C4">
            <w:pPr>
              <w:pStyle w:val="ConsPlusNormal"/>
            </w:pPr>
            <w:r>
              <w:lastRenderedPageBreak/>
              <w:t>за каждый вид</w:t>
            </w:r>
          </w:p>
        </w:tc>
        <w:tc>
          <w:tcPr>
            <w:tcW w:w="1587" w:type="dxa"/>
          </w:tcPr>
          <w:p w:rsidR="007357C4" w:rsidRDefault="007357C4">
            <w:pPr>
              <w:pStyle w:val="ConsPlusNormal"/>
              <w:jc w:val="center"/>
            </w:pPr>
            <w:r>
              <w:t>2</w:t>
            </w:r>
          </w:p>
        </w:tc>
      </w:tr>
      <w:tr w:rsidR="007357C4">
        <w:tc>
          <w:tcPr>
            <w:tcW w:w="624" w:type="dxa"/>
            <w:vMerge w:val="restart"/>
          </w:tcPr>
          <w:p w:rsidR="007357C4" w:rsidRDefault="007357C4">
            <w:pPr>
              <w:pStyle w:val="ConsPlusNormal"/>
              <w:jc w:val="center"/>
            </w:pPr>
            <w:r>
              <w:lastRenderedPageBreak/>
              <w:t>14.</w:t>
            </w:r>
          </w:p>
        </w:tc>
        <w:tc>
          <w:tcPr>
            <w:tcW w:w="5046" w:type="dxa"/>
            <w:vMerge w:val="restart"/>
          </w:tcPr>
          <w:p w:rsidR="007357C4" w:rsidRDefault="007357C4">
            <w:pPr>
              <w:pStyle w:val="ConsPlusNormal"/>
            </w:pPr>
            <w:r>
              <w:t>Участие в конкурсах профессионального мастерства, детского творчества:</w:t>
            </w:r>
          </w:p>
          <w:p w:rsidR="007357C4" w:rsidRDefault="007357C4">
            <w:pPr>
              <w:pStyle w:val="ConsPlusNormal"/>
            </w:pPr>
            <w:r>
              <w:t>- конкурсы профессионального мастерства.</w:t>
            </w:r>
          </w:p>
          <w:p w:rsidR="007357C4" w:rsidRDefault="007357C4">
            <w:pPr>
              <w:pStyle w:val="ConsPlusNormal"/>
            </w:pPr>
            <w:r>
              <w:t>Детские конкурсы:</w:t>
            </w:r>
          </w:p>
          <w:p w:rsidR="007357C4" w:rsidRDefault="007357C4">
            <w:pPr>
              <w:pStyle w:val="ConsPlusNormal"/>
            </w:pPr>
            <w:r>
              <w:t>- "Зеленый огонек";</w:t>
            </w:r>
          </w:p>
          <w:p w:rsidR="007357C4" w:rsidRDefault="007357C4">
            <w:pPr>
              <w:pStyle w:val="ConsPlusNormal"/>
            </w:pPr>
            <w:r>
              <w:t>- "Золушка и Маленький принц";</w:t>
            </w:r>
          </w:p>
          <w:p w:rsidR="007357C4" w:rsidRDefault="007357C4">
            <w:pPr>
              <w:pStyle w:val="ConsPlusNormal"/>
            </w:pPr>
            <w:r>
              <w:t>- "Шахматный турнир";</w:t>
            </w:r>
          </w:p>
          <w:p w:rsidR="007357C4" w:rsidRDefault="007357C4">
            <w:pPr>
              <w:pStyle w:val="ConsPlusNormal"/>
            </w:pPr>
            <w:r>
              <w:t>- "Аэробика - королева спорта";</w:t>
            </w:r>
          </w:p>
          <w:p w:rsidR="007357C4" w:rsidRDefault="007357C4">
            <w:pPr>
              <w:pStyle w:val="ConsPlusNormal"/>
            </w:pPr>
            <w:r>
              <w:t>- "Мини-баскетбол";</w:t>
            </w:r>
          </w:p>
          <w:p w:rsidR="007357C4" w:rsidRDefault="007357C4">
            <w:pPr>
              <w:pStyle w:val="ConsPlusNormal"/>
            </w:pPr>
            <w:r>
              <w:t>- конкурсы рисунков</w:t>
            </w:r>
          </w:p>
        </w:tc>
        <w:tc>
          <w:tcPr>
            <w:tcW w:w="2324" w:type="dxa"/>
            <w:tcBorders>
              <w:bottom w:val="nil"/>
            </w:tcBorders>
          </w:tcPr>
          <w:p w:rsidR="007357C4" w:rsidRDefault="007357C4">
            <w:pPr>
              <w:pStyle w:val="ConsPlusNormal"/>
            </w:pPr>
            <w:r>
              <w:t>за участника</w:t>
            </w:r>
          </w:p>
        </w:tc>
        <w:tc>
          <w:tcPr>
            <w:tcW w:w="1587" w:type="dxa"/>
            <w:tcBorders>
              <w:bottom w:val="nil"/>
            </w:tcBorders>
          </w:tcPr>
          <w:p w:rsidR="007357C4" w:rsidRDefault="007357C4">
            <w:pPr>
              <w:pStyle w:val="ConsPlusNormal"/>
              <w:jc w:val="center"/>
            </w:pPr>
            <w:r>
              <w:t>1</w:t>
            </w:r>
          </w:p>
        </w:tc>
      </w:tr>
      <w:tr w:rsidR="007357C4">
        <w:tblPrEx>
          <w:tblBorders>
            <w:insideH w:val="nil"/>
          </w:tblBorders>
        </w:tblPrEx>
        <w:tc>
          <w:tcPr>
            <w:tcW w:w="624" w:type="dxa"/>
            <w:vMerge/>
          </w:tcPr>
          <w:p w:rsidR="007357C4" w:rsidRDefault="007357C4"/>
        </w:tc>
        <w:tc>
          <w:tcPr>
            <w:tcW w:w="5046" w:type="dxa"/>
            <w:vMerge/>
          </w:tcPr>
          <w:p w:rsidR="007357C4" w:rsidRDefault="007357C4"/>
        </w:tc>
        <w:tc>
          <w:tcPr>
            <w:tcW w:w="2324" w:type="dxa"/>
            <w:tcBorders>
              <w:top w:val="nil"/>
              <w:bottom w:val="nil"/>
            </w:tcBorders>
          </w:tcPr>
          <w:p w:rsidR="007357C4" w:rsidRDefault="007357C4">
            <w:pPr>
              <w:pStyle w:val="ConsPlusNormal"/>
            </w:pPr>
            <w:r>
              <w:t>за лауреата</w:t>
            </w:r>
          </w:p>
        </w:tc>
        <w:tc>
          <w:tcPr>
            <w:tcW w:w="1587" w:type="dxa"/>
            <w:tcBorders>
              <w:top w:val="nil"/>
              <w:bottom w:val="nil"/>
            </w:tcBorders>
          </w:tcPr>
          <w:p w:rsidR="007357C4" w:rsidRDefault="007357C4">
            <w:pPr>
              <w:pStyle w:val="ConsPlusNormal"/>
              <w:jc w:val="center"/>
            </w:pPr>
            <w:r>
              <w:t>2</w:t>
            </w:r>
          </w:p>
        </w:tc>
      </w:tr>
      <w:tr w:rsidR="007357C4">
        <w:tc>
          <w:tcPr>
            <w:tcW w:w="624" w:type="dxa"/>
            <w:vMerge/>
          </w:tcPr>
          <w:p w:rsidR="007357C4" w:rsidRDefault="007357C4"/>
        </w:tc>
        <w:tc>
          <w:tcPr>
            <w:tcW w:w="5046" w:type="dxa"/>
            <w:vMerge/>
          </w:tcPr>
          <w:p w:rsidR="007357C4" w:rsidRDefault="007357C4"/>
        </w:tc>
        <w:tc>
          <w:tcPr>
            <w:tcW w:w="2324" w:type="dxa"/>
            <w:tcBorders>
              <w:top w:val="nil"/>
            </w:tcBorders>
          </w:tcPr>
          <w:p w:rsidR="007357C4" w:rsidRDefault="007357C4">
            <w:pPr>
              <w:pStyle w:val="ConsPlusNormal"/>
            </w:pPr>
            <w:r>
              <w:t>за победителя</w:t>
            </w:r>
          </w:p>
        </w:tc>
        <w:tc>
          <w:tcPr>
            <w:tcW w:w="1587" w:type="dxa"/>
            <w:tcBorders>
              <w:top w:val="nil"/>
            </w:tcBorders>
          </w:tcPr>
          <w:p w:rsidR="007357C4" w:rsidRDefault="007357C4">
            <w:pPr>
              <w:pStyle w:val="ConsPlusNormal"/>
              <w:jc w:val="center"/>
            </w:pPr>
            <w:r>
              <w:t>3</w:t>
            </w:r>
          </w:p>
        </w:tc>
      </w:tr>
      <w:tr w:rsidR="007357C4">
        <w:tc>
          <w:tcPr>
            <w:tcW w:w="624" w:type="dxa"/>
          </w:tcPr>
          <w:p w:rsidR="007357C4" w:rsidRDefault="007357C4">
            <w:pPr>
              <w:pStyle w:val="ConsPlusNormal"/>
              <w:jc w:val="center"/>
            </w:pPr>
            <w:r>
              <w:t>15.</w:t>
            </w:r>
          </w:p>
        </w:tc>
        <w:tc>
          <w:tcPr>
            <w:tcW w:w="5046" w:type="dxa"/>
          </w:tcPr>
          <w:p w:rsidR="007357C4" w:rsidRDefault="007357C4">
            <w:pPr>
              <w:pStyle w:val="ConsPlusNormal"/>
            </w:pPr>
            <w:r>
              <w:t>Участие в общегородских мероприятиях:</w:t>
            </w:r>
          </w:p>
          <w:p w:rsidR="007357C4" w:rsidRDefault="007357C4">
            <w:pPr>
              <w:pStyle w:val="ConsPlusNormal"/>
            </w:pPr>
            <w:r>
              <w:t>- база для открытых мероприятий</w:t>
            </w:r>
          </w:p>
          <w:p w:rsidR="007357C4" w:rsidRDefault="007357C4">
            <w:pPr>
              <w:pStyle w:val="ConsPlusNormal"/>
            </w:pPr>
            <w:r>
              <w:t>- День города</w:t>
            </w:r>
          </w:p>
        </w:tc>
        <w:tc>
          <w:tcPr>
            <w:tcW w:w="2324" w:type="dxa"/>
          </w:tcPr>
          <w:p w:rsidR="007357C4" w:rsidRDefault="007357C4">
            <w:pPr>
              <w:pStyle w:val="ConsPlusNormal"/>
            </w:pPr>
            <w:r>
              <w:t>за каждое мероприятие</w:t>
            </w:r>
          </w:p>
        </w:tc>
        <w:tc>
          <w:tcPr>
            <w:tcW w:w="1587" w:type="dxa"/>
          </w:tcPr>
          <w:p w:rsidR="007357C4" w:rsidRDefault="007357C4">
            <w:pPr>
              <w:pStyle w:val="ConsPlusNormal"/>
              <w:jc w:val="center"/>
            </w:pPr>
            <w:r>
              <w:t>1</w:t>
            </w:r>
          </w:p>
        </w:tc>
      </w:tr>
      <w:tr w:rsidR="007357C4">
        <w:tc>
          <w:tcPr>
            <w:tcW w:w="624" w:type="dxa"/>
            <w:vMerge w:val="restart"/>
          </w:tcPr>
          <w:p w:rsidR="007357C4" w:rsidRDefault="007357C4">
            <w:pPr>
              <w:pStyle w:val="ConsPlusNormal"/>
              <w:jc w:val="center"/>
            </w:pPr>
            <w:r>
              <w:t>16.</w:t>
            </w:r>
          </w:p>
        </w:tc>
        <w:tc>
          <w:tcPr>
            <w:tcW w:w="5046" w:type="dxa"/>
            <w:vMerge w:val="restart"/>
          </w:tcPr>
          <w:p w:rsidR="007357C4" w:rsidRDefault="007357C4">
            <w:pPr>
              <w:pStyle w:val="ConsPlusNormal"/>
            </w:pPr>
            <w:r>
              <w:t>Дополнительные образовательные услуги</w:t>
            </w:r>
          </w:p>
        </w:tc>
        <w:tc>
          <w:tcPr>
            <w:tcW w:w="2324" w:type="dxa"/>
            <w:tcBorders>
              <w:bottom w:val="nil"/>
            </w:tcBorders>
          </w:tcPr>
          <w:p w:rsidR="007357C4" w:rsidRDefault="007357C4">
            <w:pPr>
              <w:pStyle w:val="ConsPlusNormal"/>
            </w:pPr>
            <w:r>
              <w:t>за каждую платную услугу</w:t>
            </w:r>
          </w:p>
        </w:tc>
        <w:tc>
          <w:tcPr>
            <w:tcW w:w="1587" w:type="dxa"/>
            <w:tcBorders>
              <w:bottom w:val="nil"/>
            </w:tcBorders>
          </w:tcPr>
          <w:p w:rsidR="007357C4" w:rsidRDefault="007357C4">
            <w:pPr>
              <w:pStyle w:val="ConsPlusNormal"/>
              <w:jc w:val="center"/>
            </w:pPr>
            <w:r>
              <w:t>5, но не более 25 баллов</w:t>
            </w:r>
          </w:p>
        </w:tc>
      </w:tr>
      <w:tr w:rsidR="007357C4">
        <w:tc>
          <w:tcPr>
            <w:tcW w:w="624" w:type="dxa"/>
            <w:vMerge/>
          </w:tcPr>
          <w:p w:rsidR="007357C4" w:rsidRDefault="007357C4"/>
        </w:tc>
        <w:tc>
          <w:tcPr>
            <w:tcW w:w="5046" w:type="dxa"/>
            <w:vMerge/>
          </w:tcPr>
          <w:p w:rsidR="007357C4" w:rsidRDefault="007357C4"/>
        </w:tc>
        <w:tc>
          <w:tcPr>
            <w:tcW w:w="2324" w:type="dxa"/>
            <w:tcBorders>
              <w:top w:val="nil"/>
            </w:tcBorders>
          </w:tcPr>
          <w:p w:rsidR="007357C4" w:rsidRDefault="007357C4">
            <w:pPr>
              <w:pStyle w:val="ConsPlusNormal"/>
            </w:pPr>
            <w:r>
              <w:t>за каждый бесплатный кружок</w:t>
            </w:r>
          </w:p>
        </w:tc>
        <w:tc>
          <w:tcPr>
            <w:tcW w:w="1587" w:type="dxa"/>
            <w:tcBorders>
              <w:top w:val="nil"/>
            </w:tcBorders>
          </w:tcPr>
          <w:p w:rsidR="007357C4" w:rsidRDefault="007357C4">
            <w:pPr>
              <w:pStyle w:val="ConsPlusNormal"/>
              <w:jc w:val="center"/>
            </w:pPr>
            <w:r>
              <w:t>3, но не более 25 баллов</w:t>
            </w:r>
          </w:p>
        </w:tc>
      </w:tr>
      <w:tr w:rsidR="007357C4">
        <w:tc>
          <w:tcPr>
            <w:tcW w:w="624" w:type="dxa"/>
          </w:tcPr>
          <w:p w:rsidR="007357C4" w:rsidRDefault="007357C4">
            <w:pPr>
              <w:pStyle w:val="ConsPlusNormal"/>
              <w:jc w:val="center"/>
            </w:pPr>
            <w:r>
              <w:t>17.</w:t>
            </w:r>
          </w:p>
        </w:tc>
        <w:tc>
          <w:tcPr>
            <w:tcW w:w="5046" w:type="dxa"/>
          </w:tcPr>
          <w:p w:rsidR="007357C4" w:rsidRDefault="007357C4">
            <w:pPr>
              <w:pStyle w:val="ConsPlusNormal"/>
            </w:pPr>
            <w:r>
              <w:t>За воспитанников, получающих дополнительную коррекционно-оздоровительную помощь</w:t>
            </w:r>
          </w:p>
        </w:tc>
        <w:tc>
          <w:tcPr>
            <w:tcW w:w="2324" w:type="dxa"/>
          </w:tcPr>
          <w:p w:rsidR="007357C4" w:rsidRDefault="007357C4">
            <w:pPr>
              <w:pStyle w:val="ConsPlusNormal"/>
            </w:pPr>
            <w:r>
              <w:t>за каждого обучающегося</w:t>
            </w:r>
          </w:p>
        </w:tc>
        <w:tc>
          <w:tcPr>
            <w:tcW w:w="1587" w:type="dxa"/>
          </w:tcPr>
          <w:p w:rsidR="007357C4" w:rsidRDefault="007357C4">
            <w:pPr>
              <w:pStyle w:val="ConsPlusNormal"/>
              <w:jc w:val="center"/>
            </w:pPr>
            <w:r>
              <w:t>0,5</w:t>
            </w:r>
          </w:p>
        </w:tc>
      </w:tr>
      <w:tr w:rsidR="007357C4">
        <w:tc>
          <w:tcPr>
            <w:tcW w:w="624" w:type="dxa"/>
          </w:tcPr>
          <w:p w:rsidR="007357C4" w:rsidRDefault="007357C4">
            <w:pPr>
              <w:pStyle w:val="ConsPlusNormal"/>
              <w:jc w:val="center"/>
            </w:pPr>
            <w:r>
              <w:t>18.</w:t>
            </w:r>
          </w:p>
        </w:tc>
        <w:tc>
          <w:tcPr>
            <w:tcW w:w="5046" w:type="dxa"/>
          </w:tcPr>
          <w:p w:rsidR="007357C4" w:rsidRDefault="007357C4">
            <w:pPr>
              <w:pStyle w:val="ConsPlusNormal"/>
            </w:pPr>
            <w:r>
              <w:t>Работа в экспериментальном режиме</w:t>
            </w:r>
          </w:p>
        </w:tc>
        <w:tc>
          <w:tcPr>
            <w:tcW w:w="2324" w:type="dxa"/>
          </w:tcPr>
          <w:p w:rsidR="007357C4" w:rsidRDefault="007357C4">
            <w:pPr>
              <w:pStyle w:val="ConsPlusNormal"/>
            </w:pPr>
          </w:p>
        </w:tc>
        <w:tc>
          <w:tcPr>
            <w:tcW w:w="1587" w:type="dxa"/>
          </w:tcPr>
          <w:p w:rsidR="007357C4" w:rsidRDefault="007357C4">
            <w:pPr>
              <w:pStyle w:val="ConsPlusNormal"/>
              <w:jc w:val="center"/>
            </w:pPr>
            <w:r>
              <w:t>20</w:t>
            </w:r>
          </w:p>
        </w:tc>
      </w:tr>
      <w:tr w:rsidR="007357C4">
        <w:tc>
          <w:tcPr>
            <w:tcW w:w="624" w:type="dxa"/>
            <w:vMerge w:val="restart"/>
          </w:tcPr>
          <w:p w:rsidR="007357C4" w:rsidRDefault="007357C4">
            <w:pPr>
              <w:pStyle w:val="ConsPlusNormal"/>
              <w:jc w:val="center"/>
            </w:pPr>
            <w:r>
              <w:t>19.</w:t>
            </w:r>
          </w:p>
        </w:tc>
        <w:tc>
          <w:tcPr>
            <w:tcW w:w="5046" w:type="dxa"/>
            <w:tcBorders>
              <w:bottom w:val="nil"/>
            </w:tcBorders>
          </w:tcPr>
          <w:p w:rsidR="007357C4" w:rsidRDefault="007357C4">
            <w:pPr>
              <w:pStyle w:val="ConsPlusNormal"/>
            </w:pPr>
            <w:r>
              <w:t>Заболеваемость на 1000 детей:</w:t>
            </w:r>
          </w:p>
        </w:tc>
        <w:tc>
          <w:tcPr>
            <w:tcW w:w="2324" w:type="dxa"/>
            <w:vMerge w:val="restart"/>
          </w:tcPr>
          <w:p w:rsidR="007357C4" w:rsidRDefault="007357C4">
            <w:pPr>
              <w:pStyle w:val="ConsPlusNormal"/>
            </w:pPr>
          </w:p>
        </w:tc>
        <w:tc>
          <w:tcPr>
            <w:tcW w:w="1587" w:type="dxa"/>
            <w:tcBorders>
              <w:bottom w:val="nil"/>
            </w:tcBorders>
          </w:tcPr>
          <w:p w:rsidR="007357C4" w:rsidRDefault="007357C4">
            <w:pPr>
              <w:pStyle w:val="ConsPlusNormal"/>
              <w:jc w:val="center"/>
            </w:pPr>
          </w:p>
        </w:tc>
      </w:tr>
      <w:tr w:rsidR="007357C4">
        <w:tblPrEx>
          <w:tblBorders>
            <w:insideH w:val="nil"/>
          </w:tblBorders>
        </w:tblPrEx>
        <w:tc>
          <w:tcPr>
            <w:tcW w:w="624" w:type="dxa"/>
            <w:vMerge/>
          </w:tcPr>
          <w:p w:rsidR="007357C4" w:rsidRDefault="007357C4"/>
        </w:tc>
        <w:tc>
          <w:tcPr>
            <w:tcW w:w="5046" w:type="dxa"/>
            <w:tcBorders>
              <w:top w:val="nil"/>
              <w:bottom w:val="nil"/>
            </w:tcBorders>
          </w:tcPr>
          <w:p w:rsidR="007357C4" w:rsidRDefault="007357C4">
            <w:pPr>
              <w:pStyle w:val="ConsPlusNormal"/>
            </w:pPr>
            <w:r>
              <w:t>- на среднегородском уровне</w:t>
            </w:r>
          </w:p>
        </w:tc>
        <w:tc>
          <w:tcPr>
            <w:tcW w:w="2324" w:type="dxa"/>
            <w:vMerge/>
          </w:tcPr>
          <w:p w:rsidR="007357C4" w:rsidRDefault="007357C4"/>
        </w:tc>
        <w:tc>
          <w:tcPr>
            <w:tcW w:w="1587" w:type="dxa"/>
            <w:tcBorders>
              <w:top w:val="nil"/>
              <w:bottom w:val="nil"/>
            </w:tcBorders>
          </w:tcPr>
          <w:p w:rsidR="007357C4" w:rsidRDefault="007357C4">
            <w:pPr>
              <w:pStyle w:val="ConsPlusNormal"/>
              <w:jc w:val="center"/>
            </w:pPr>
            <w:r>
              <w:t>10</w:t>
            </w:r>
          </w:p>
        </w:tc>
      </w:tr>
      <w:tr w:rsidR="007357C4">
        <w:tc>
          <w:tcPr>
            <w:tcW w:w="624" w:type="dxa"/>
            <w:vMerge/>
          </w:tcPr>
          <w:p w:rsidR="007357C4" w:rsidRDefault="007357C4"/>
        </w:tc>
        <w:tc>
          <w:tcPr>
            <w:tcW w:w="5046" w:type="dxa"/>
            <w:tcBorders>
              <w:top w:val="nil"/>
            </w:tcBorders>
          </w:tcPr>
          <w:p w:rsidR="007357C4" w:rsidRDefault="007357C4">
            <w:pPr>
              <w:pStyle w:val="ConsPlusNormal"/>
            </w:pPr>
            <w:r>
              <w:t>- ниже среднегородского уровня</w:t>
            </w:r>
          </w:p>
        </w:tc>
        <w:tc>
          <w:tcPr>
            <w:tcW w:w="2324" w:type="dxa"/>
            <w:vMerge/>
          </w:tcPr>
          <w:p w:rsidR="007357C4" w:rsidRDefault="007357C4"/>
        </w:tc>
        <w:tc>
          <w:tcPr>
            <w:tcW w:w="1587" w:type="dxa"/>
            <w:tcBorders>
              <w:top w:val="nil"/>
            </w:tcBorders>
          </w:tcPr>
          <w:p w:rsidR="007357C4" w:rsidRDefault="007357C4">
            <w:pPr>
              <w:pStyle w:val="ConsPlusNormal"/>
              <w:jc w:val="center"/>
            </w:pPr>
            <w:r>
              <w:t>20</w:t>
            </w:r>
          </w:p>
        </w:tc>
      </w:tr>
      <w:tr w:rsidR="007357C4">
        <w:tc>
          <w:tcPr>
            <w:tcW w:w="624" w:type="dxa"/>
            <w:vMerge w:val="restart"/>
          </w:tcPr>
          <w:p w:rsidR="007357C4" w:rsidRDefault="007357C4">
            <w:pPr>
              <w:pStyle w:val="ConsPlusNormal"/>
              <w:jc w:val="center"/>
            </w:pPr>
            <w:r>
              <w:t>20.</w:t>
            </w:r>
          </w:p>
        </w:tc>
        <w:tc>
          <w:tcPr>
            <w:tcW w:w="5046" w:type="dxa"/>
            <w:tcBorders>
              <w:bottom w:val="nil"/>
            </w:tcBorders>
          </w:tcPr>
          <w:p w:rsidR="007357C4" w:rsidRDefault="007357C4">
            <w:pPr>
              <w:pStyle w:val="ConsPlusNormal"/>
            </w:pPr>
            <w:r>
              <w:t>Пропущено одним ребенком по болезни:</w:t>
            </w:r>
          </w:p>
        </w:tc>
        <w:tc>
          <w:tcPr>
            <w:tcW w:w="2324" w:type="dxa"/>
            <w:vMerge w:val="restart"/>
          </w:tcPr>
          <w:p w:rsidR="007357C4" w:rsidRDefault="007357C4">
            <w:pPr>
              <w:pStyle w:val="ConsPlusNormal"/>
            </w:pPr>
          </w:p>
        </w:tc>
        <w:tc>
          <w:tcPr>
            <w:tcW w:w="1587" w:type="dxa"/>
            <w:tcBorders>
              <w:bottom w:val="nil"/>
            </w:tcBorders>
          </w:tcPr>
          <w:p w:rsidR="007357C4" w:rsidRDefault="007357C4">
            <w:pPr>
              <w:pStyle w:val="ConsPlusNormal"/>
              <w:jc w:val="center"/>
            </w:pPr>
          </w:p>
        </w:tc>
      </w:tr>
      <w:tr w:rsidR="007357C4">
        <w:tblPrEx>
          <w:tblBorders>
            <w:insideH w:val="nil"/>
          </w:tblBorders>
        </w:tblPrEx>
        <w:tc>
          <w:tcPr>
            <w:tcW w:w="624" w:type="dxa"/>
            <w:vMerge/>
          </w:tcPr>
          <w:p w:rsidR="007357C4" w:rsidRDefault="007357C4"/>
        </w:tc>
        <w:tc>
          <w:tcPr>
            <w:tcW w:w="5046" w:type="dxa"/>
            <w:tcBorders>
              <w:top w:val="nil"/>
              <w:bottom w:val="nil"/>
            </w:tcBorders>
          </w:tcPr>
          <w:p w:rsidR="007357C4" w:rsidRDefault="007357C4">
            <w:pPr>
              <w:pStyle w:val="ConsPlusNormal"/>
            </w:pPr>
            <w:r>
              <w:t>- на среднегородском уровне</w:t>
            </w:r>
          </w:p>
        </w:tc>
        <w:tc>
          <w:tcPr>
            <w:tcW w:w="2324" w:type="dxa"/>
            <w:vMerge/>
          </w:tcPr>
          <w:p w:rsidR="007357C4" w:rsidRDefault="007357C4"/>
        </w:tc>
        <w:tc>
          <w:tcPr>
            <w:tcW w:w="1587" w:type="dxa"/>
            <w:tcBorders>
              <w:top w:val="nil"/>
              <w:bottom w:val="nil"/>
            </w:tcBorders>
          </w:tcPr>
          <w:p w:rsidR="007357C4" w:rsidRDefault="007357C4">
            <w:pPr>
              <w:pStyle w:val="ConsPlusNormal"/>
              <w:jc w:val="center"/>
            </w:pPr>
            <w:r>
              <w:t>10</w:t>
            </w:r>
          </w:p>
        </w:tc>
      </w:tr>
      <w:tr w:rsidR="007357C4">
        <w:tc>
          <w:tcPr>
            <w:tcW w:w="624" w:type="dxa"/>
            <w:vMerge/>
          </w:tcPr>
          <w:p w:rsidR="007357C4" w:rsidRDefault="007357C4"/>
        </w:tc>
        <w:tc>
          <w:tcPr>
            <w:tcW w:w="5046" w:type="dxa"/>
            <w:tcBorders>
              <w:top w:val="nil"/>
            </w:tcBorders>
          </w:tcPr>
          <w:p w:rsidR="007357C4" w:rsidRDefault="007357C4">
            <w:pPr>
              <w:pStyle w:val="ConsPlusNormal"/>
            </w:pPr>
            <w:r>
              <w:t>- ниже среднегородского уровня</w:t>
            </w:r>
          </w:p>
        </w:tc>
        <w:tc>
          <w:tcPr>
            <w:tcW w:w="2324" w:type="dxa"/>
            <w:vMerge/>
          </w:tcPr>
          <w:p w:rsidR="007357C4" w:rsidRDefault="007357C4"/>
        </w:tc>
        <w:tc>
          <w:tcPr>
            <w:tcW w:w="1587" w:type="dxa"/>
            <w:tcBorders>
              <w:top w:val="nil"/>
            </w:tcBorders>
          </w:tcPr>
          <w:p w:rsidR="007357C4" w:rsidRDefault="007357C4">
            <w:pPr>
              <w:pStyle w:val="ConsPlusNormal"/>
              <w:jc w:val="center"/>
            </w:pPr>
            <w:r>
              <w:t>20</w:t>
            </w:r>
          </w:p>
        </w:tc>
      </w:tr>
      <w:tr w:rsidR="007357C4">
        <w:tc>
          <w:tcPr>
            <w:tcW w:w="624" w:type="dxa"/>
          </w:tcPr>
          <w:p w:rsidR="007357C4" w:rsidRDefault="007357C4">
            <w:pPr>
              <w:pStyle w:val="ConsPlusNormal"/>
              <w:jc w:val="center"/>
            </w:pPr>
            <w:r>
              <w:t>21.</w:t>
            </w:r>
          </w:p>
        </w:tc>
        <w:tc>
          <w:tcPr>
            <w:tcW w:w="5046" w:type="dxa"/>
          </w:tcPr>
          <w:p w:rsidR="007357C4" w:rsidRDefault="007357C4">
            <w:pPr>
              <w:pStyle w:val="ConsPlusNormal"/>
            </w:pPr>
            <w:r>
              <w:t>Наличие оборудованных и используемых помещений для разных видов активности:</w:t>
            </w:r>
          </w:p>
          <w:p w:rsidR="007357C4" w:rsidRDefault="007357C4">
            <w:pPr>
              <w:pStyle w:val="ConsPlusNormal"/>
            </w:pPr>
            <w:r>
              <w:t>(изостудия, театральная студия, "комната сказок", зимний сад, "русская изба", музей и др.)</w:t>
            </w:r>
          </w:p>
        </w:tc>
        <w:tc>
          <w:tcPr>
            <w:tcW w:w="2324" w:type="dxa"/>
          </w:tcPr>
          <w:p w:rsidR="007357C4" w:rsidRDefault="007357C4">
            <w:pPr>
              <w:pStyle w:val="ConsPlusNormal"/>
            </w:pPr>
            <w:r>
              <w:t>15 баллов за каждый вид</w:t>
            </w:r>
          </w:p>
        </w:tc>
        <w:tc>
          <w:tcPr>
            <w:tcW w:w="1587" w:type="dxa"/>
          </w:tcPr>
          <w:p w:rsidR="007357C4" w:rsidRDefault="007357C4">
            <w:pPr>
              <w:pStyle w:val="ConsPlusNormal"/>
              <w:jc w:val="center"/>
            </w:pPr>
            <w:r>
              <w:t>не более 60</w:t>
            </w:r>
          </w:p>
        </w:tc>
      </w:tr>
    </w:tbl>
    <w:p w:rsidR="007357C4" w:rsidRDefault="007357C4">
      <w:pPr>
        <w:pStyle w:val="ConsPlusNormal"/>
        <w:jc w:val="center"/>
      </w:pPr>
    </w:p>
    <w:p w:rsidR="007357C4" w:rsidRDefault="007357C4">
      <w:pPr>
        <w:pStyle w:val="ConsPlusNormal"/>
        <w:ind w:firstLine="540"/>
        <w:jc w:val="both"/>
      </w:pPr>
      <w:r>
        <w:t>3.3. Группа по оплате труда определяется не чаще одного раза в год управлением образования администрации города Белгорода на основании документов, подтверждающих наличие указанных объемов работы учреждения.</w:t>
      </w:r>
    </w:p>
    <w:p w:rsidR="007357C4" w:rsidRDefault="007357C4">
      <w:pPr>
        <w:pStyle w:val="ConsPlusNormal"/>
        <w:spacing w:before="220"/>
        <w:ind w:firstLine="540"/>
        <w:jc w:val="both"/>
      </w:pPr>
      <w:proofErr w:type="gramStart"/>
      <w:r>
        <w:t>Группа по оплате труда для вновь открываемых ДОУ устанавливается исходя из плановых (проектных) показателей, но не более чем на 2 года.</w:t>
      </w:r>
      <w:proofErr w:type="gramEnd"/>
    </w:p>
    <w:p w:rsidR="007357C4" w:rsidRDefault="007357C4">
      <w:pPr>
        <w:pStyle w:val="ConsPlusNormal"/>
        <w:jc w:val="both"/>
      </w:pPr>
      <w:r>
        <w:t xml:space="preserve">(п. 3.3 </w:t>
      </w:r>
      <w:proofErr w:type="gramStart"/>
      <w:r>
        <w:t>введен</w:t>
      </w:r>
      <w:proofErr w:type="gramEnd"/>
      <w:r>
        <w:t xml:space="preserve"> </w:t>
      </w:r>
      <w:hyperlink r:id="rId26" w:history="1">
        <w:r>
          <w:rPr>
            <w:color w:val="0000FF"/>
          </w:rPr>
          <w:t>решением</w:t>
        </w:r>
      </w:hyperlink>
      <w:r>
        <w:t xml:space="preserve"> Совета депутатов города Белгорода от 30.06.2015 N 247)</w:t>
      </w:r>
    </w:p>
    <w:p w:rsidR="007357C4" w:rsidRDefault="007357C4">
      <w:pPr>
        <w:pStyle w:val="ConsPlusNormal"/>
        <w:spacing w:before="220"/>
        <w:ind w:firstLine="540"/>
        <w:jc w:val="both"/>
      </w:pPr>
      <w:r>
        <w:t>3.4. При установлении группы по оплате труда контингент воспитанников дошкольных образовательных учреждений определяется по списочному составу на 1 января текущего года, предшествующего планируемому.</w:t>
      </w:r>
    </w:p>
    <w:p w:rsidR="007357C4" w:rsidRDefault="007357C4">
      <w:pPr>
        <w:pStyle w:val="ConsPlusNormal"/>
        <w:jc w:val="both"/>
      </w:pPr>
      <w:r>
        <w:t>(</w:t>
      </w:r>
      <w:proofErr w:type="gramStart"/>
      <w:r>
        <w:t>п</w:t>
      </w:r>
      <w:proofErr w:type="gramEnd"/>
      <w:r>
        <w:t xml:space="preserve">. 3.4 введен </w:t>
      </w:r>
      <w:hyperlink r:id="rId27" w:history="1">
        <w:r>
          <w:rPr>
            <w:color w:val="0000FF"/>
          </w:rPr>
          <w:t>решением</w:t>
        </w:r>
      </w:hyperlink>
      <w:r>
        <w:t xml:space="preserve"> Совета депутатов города Белгорода от 30.06.2015 N 247)</w:t>
      </w:r>
    </w:p>
    <w:p w:rsidR="007357C4" w:rsidRDefault="007357C4">
      <w:pPr>
        <w:pStyle w:val="ConsPlusNormal"/>
        <w:spacing w:before="220"/>
        <w:ind w:firstLine="540"/>
        <w:jc w:val="both"/>
      </w:pPr>
      <w:r>
        <w:t>3.5. Группы по оплате труда в зависимости от суммы баллов, исчисленной по показателям:</w:t>
      </w:r>
    </w:p>
    <w:p w:rsidR="007357C4" w:rsidRDefault="007357C4">
      <w:pPr>
        <w:pStyle w:val="ConsPlusNormal"/>
        <w:jc w:val="both"/>
      </w:pPr>
    </w:p>
    <w:p w:rsidR="007357C4" w:rsidRDefault="007357C4">
      <w:pPr>
        <w:pStyle w:val="ConsPlusNormal"/>
        <w:jc w:val="right"/>
        <w:outlineLvl w:val="2"/>
      </w:pPr>
      <w:r>
        <w:t>Таблица 2</w:t>
      </w:r>
    </w:p>
    <w:p w:rsidR="007357C4" w:rsidRDefault="00735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8"/>
        <w:gridCol w:w="1361"/>
        <w:gridCol w:w="1701"/>
        <w:gridCol w:w="1361"/>
        <w:gridCol w:w="1191"/>
      </w:tblGrid>
      <w:tr w:rsidR="007357C4">
        <w:tc>
          <w:tcPr>
            <w:tcW w:w="510" w:type="dxa"/>
            <w:vMerge w:val="restart"/>
          </w:tcPr>
          <w:p w:rsidR="007357C4" w:rsidRDefault="007357C4">
            <w:pPr>
              <w:pStyle w:val="ConsPlusNormal"/>
              <w:jc w:val="center"/>
            </w:pPr>
            <w:r>
              <w:t xml:space="preserve">N </w:t>
            </w:r>
            <w:proofErr w:type="gramStart"/>
            <w:r>
              <w:t>п</w:t>
            </w:r>
            <w:proofErr w:type="gramEnd"/>
            <w:r>
              <w:t>/п</w:t>
            </w:r>
          </w:p>
        </w:tc>
        <w:tc>
          <w:tcPr>
            <w:tcW w:w="3458" w:type="dxa"/>
            <w:vMerge w:val="restart"/>
          </w:tcPr>
          <w:p w:rsidR="007357C4" w:rsidRDefault="007357C4">
            <w:pPr>
              <w:pStyle w:val="ConsPlusNormal"/>
              <w:jc w:val="center"/>
            </w:pPr>
            <w:r>
              <w:t>Тип (вид) образовательного учреждения</w:t>
            </w:r>
          </w:p>
        </w:tc>
        <w:tc>
          <w:tcPr>
            <w:tcW w:w="5614" w:type="dxa"/>
            <w:gridSpan w:val="4"/>
          </w:tcPr>
          <w:p w:rsidR="007357C4" w:rsidRDefault="007357C4">
            <w:pPr>
              <w:pStyle w:val="ConsPlusNormal"/>
              <w:jc w:val="center"/>
            </w:pPr>
            <w:r>
              <w:t>Группа, к которой учреждение относится по оплате труда в зависимости от суммы баллов</w:t>
            </w:r>
          </w:p>
        </w:tc>
      </w:tr>
      <w:tr w:rsidR="007357C4">
        <w:tc>
          <w:tcPr>
            <w:tcW w:w="510" w:type="dxa"/>
            <w:vMerge/>
          </w:tcPr>
          <w:p w:rsidR="007357C4" w:rsidRDefault="007357C4"/>
        </w:tc>
        <w:tc>
          <w:tcPr>
            <w:tcW w:w="3458" w:type="dxa"/>
            <w:vMerge/>
          </w:tcPr>
          <w:p w:rsidR="007357C4" w:rsidRDefault="007357C4"/>
        </w:tc>
        <w:tc>
          <w:tcPr>
            <w:tcW w:w="1361" w:type="dxa"/>
          </w:tcPr>
          <w:p w:rsidR="007357C4" w:rsidRDefault="007357C4">
            <w:pPr>
              <w:pStyle w:val="ConsPlusNormal"/>
              <w:jc w:val="center"/>
            </w:pPr>
            <w:r>
              <w:t>I группа</w:t>
            </w:r>
          </w:p>
        </w:tc>
        <w:tc>
          <w:tcPr>
            <w:tcW w:w="1701" w:type="dxa"/>
          </w:tcPr>
          <w:p w:rsidR="007357C4" w:rsidRDefault="007357C4">
            <w:pPr>
              <w:pStyle w:val="ConsPlusNormal"/>
              <w:jc w:val="center"/>
            </w:pPr>
            <w:r>
              <w:t>II группа</w:t>
            </w:r>
          </w:p>
        </w:tc>
        <w:tc>
          <w:tcPr>
            <w:tcW w:w="1361" w:type="dxa"/>
          </w:tcPr>
          <w:p w:rsidR="007357C4" w:rsidRDefault="007357C4">
            <w:pPr>
              <w:pStyle w:val="ConsPlusNormal"/>
              <w:jc w:val="center"/>
            </w:pPr>
            <w:r>
              <w:t>III группа</w:t>
            </w:r>
          </w:p>
        </w:tc>
        <w:tc>
          <w:tcPr>
            <w:tcW w:w="1191" w:type="dxa"/>
          </w:tcPr>
          <w:p w:rsidR="007357C4" w:rsidRDefault="007357C4">
            <w:pPr>
              <w:pStyle w:val="ConsPlusNormal"/>
              <w:jc w:val="center"/>
            </w:pPr>
            <w:r>
              <w:t>IV группа</w:t>
            </w:r>
          </w:p>
        </w:tc>
      </w:tr>
      <w:tr w:rsidR="007357C4">
        <w:tc>
          <w:tcPr>
            <w:tcW w:w="510" w:type="dxa"/>
          </w:tcPr>
          <w:p w:rsidR="007357C4" w:rsidRDefault="007357C4">
            <w:pPr>
              <w:pStyle w:val="ConsPlusNormal"/>
              <w:jc w:val="center"/>
            </w:pPr>
            <w:r>
              <w:t>1.</w:t>
            </w:r>
          </w:p>
        </w:tc>
        <w:tc>
          <w:tcPr>
            <w:tcW w:w="3458" w:type="dxa"/>
          </w:tcPr>
          <w:p w:rsidR="007357C4" w:rsidRDefault="007357C4">
            <w:pPr>
              <w:pStyle w:val="ConsPlusNormal"/>
            </w:pPr>
            <w:r>
              <w:t>Дошкольные образовательные учреждения</w:t>
            </w:r>
          </w:p>
        </w:tc>
        <w:tc>
          <w:tcPr>
            <w:tcW w:w="1361" w:type="dxa"/>
          </w:tcPr>
          <w:p w:rsidR="007357C4" w:rsidRDefault="007357C4">
            <w:pPr>
              <w:pStyle w:val="ConsPlusNormal"/>
              <w:jc w:val="center"/>
            </w:pPr>
            <w:r>
              <w:t>свыше 500</w:t>
            </w:r>
          </w:p>
        </w:tc>
        <w:tc>
          <w:tcPr>
            <w:tcW w:w="1701" w:type="dxa"/>
          </w:tcPr>
          <w:p w:rsidR="007357C4" w:rsidRDefault="007357C4">
            <w:pPr>
              <w:pStyle w:val="ConsPlusNormal"/>
              <w:jc w:val="center"/>
            </w:pPr>
            <w:r>
              <w:t>от 350,1 до 500</w:t>
            </w:r>
          </w:p>
        </w:tc>
        <w:tc>
          <w:tcPr>
            <w:tcW w:w="1361" w:type="dxa"/>
          </w:tcPr>
          <w:p w:rsidR="007357C4" w:rsidRDefault="007357C4">
            <w:pPr>
              <w:pStyle w:val="ConsPlusNormal"/>
              <w:jc w:val="center"/>
            </w:pPr>
            <w:r>
              <w:t>от 200,1 до 350</w:t>
            </w:r>
          </w:p>
        </w:tc>
        <w:tc>
          <w:tcPr>
            <w:tcW w:w="1191" w:type="dxa"/>
          </w:tcPr>
          <w:p w:rsidR="007357C4" w:rsidRDefault="007357C4">
            <w:pPr>
              <w:pStyle w:val="ConsPlusNormal"/>
              <w:jc w:val="center"/>
            </w:pPr>
            <w:r>
              <w:t>до 200</w:t>
            </w:r>
          </w:p>
        </w:tc>
      </w:tr>
    </w:tbl>
    <w:p w:rsidR="007357C4" w:rsidRDefault="007357C4">
      <w:pPr>
        <w:sectPr w:rsidR="007357C4">
          <w:pgSz w:w="16838" w:h="11905" w:orient="landscape"/>
          <w:pgMar w:top="1701" w:right="1134" w:bottom="850" w:left="1134" w:header="0" w:footer="0" w:gutter="0"/>
          <w:cols w:space="720"/>
        </w:sectPr>
      </w:pPr>
    </w:p>
    <w:p w:rsidR="007357C4" w:rsidRDefault="007357C4">
      <w:pPr>
        <w:pStyle w:val="ConsPlusNormal"/>
        <w:jc w:val="both"/>
      </w:pPr>
      <w:r>
        <w:lastRenderedPageBreak/>
        <w:t xml:space="preserve">(п. 3.5 </w:t>
      </w:r>
      <w:proofErr w:type="gramStart"/>
      <w:r>
        <w:t>введен</w:t>
      </w:r>
      <w:proofErr w:type="gramEnd"/>
      <w:r>
        <w:t xml:space="preserve"> </w:t>
      </w:r>
      <w:hyperlink r:id="rId28" w:history="1">
        <w:r>
          <w:rPr>
            <w:color w:val="0000FF"/>
          </w:rPr>
          <w:t>решением</w:t>
        </w:r>
      </w:hyperlink>
      <w:r>
        <w:t xml:space="preserve"> Совета депутатов города Белгорода от 30.06.2015 N 247)</w:t>
      </w:r>
    </w:p>
    <w:p w:rsidR="007357C4" w:rsidRDefault="007357C4">
      <w:pPr>
        <w:pStyle w:val="ConsPlusNormal"/>
        <w:jc w:val="both"/>
      </w:pPr>
    </w:p>
    <w:p w:rsidR="007357C4" w:rsidRDefault="007357C4">
      <w:pPr>
        <w:pStyle w:val="ConsPlusNormal"/>
        <w:jc w:val="center"/>
        <w:outlineLvl w:val="1"/>
      </w:pPr>
      <w:r>
        <w:t>4. Порядок расчета оплаты труда заведующего детского</w:t>
      </w:r>
    </w:p>
    <w:p w:rsidR="007357C4" w:rsidRDefault="007357C4">
      <w:pPr>
        <w:pStyle w:val="ConsPlusNormal"/>
        <w:jc w:val="center"/>
      </w:pPr>
      <w:r>
        <w:t xml:space="preserve">образовательного учреждения и заведующего </w:t>
      </w:r>
      <w:proofErr w:type="gramStart"/>
      <w:r>
        <w:t>структурным</w:t>
      </w:r>
      <w:proofErr w:type="gramEnd"/>
    </w:p>
    <w:p w:rsidR="007357C4" w:rsidRDefault="007357C4">
      <w:pPr>
        <w:pStyle w:val="ConsPlusNormal"/>
        <w:jc w:val="center"/>
      </w:pPr>
      <w:r>
        <w:t>подразделением "Детский сад"</w:t>
      </w:r>
    </w:p>
    <w:p w:rsidR="007357C4" w:rsidRDefault="007357C4">
      <w:pPr>
        <w:pStyle w:val="ConsPlusNormal"/>
        <w:jc w:val="center"/>
      </w:pPr>
      <w:proofErr w:type="gramStart"/>
      <w:r>
        <w:t xml:space="preserve">(в ред. </w:t>
      </w:r>
      <w:hyperlink r:id="rId29" w:history="1">
        <w:r>
          <w:rPr>
            <w:color w:val="0000FF"/>
          </w:rPr>
          <w:t>решения</w:t>
        </w:r>
      </w:hyperlink>
      <w:r>
        <w:t xml:space="preserve"> Совета депутатов города Белгорода</w:t>
      </w:r>
      <w:proofErr w:type="gramEnd"/>
    </w:p>
    <w:p w:rsidR="007357C4" w:rsidRDefault="007357C4">
      <w:pPr>
        <w:pStyle w:val="ConsPlusNormal"/>
        <w:jc w:val="center"/>
      </w:pPr>
      <w:r>
        <w:t>от 25.02.2016 N 338)</w:t>
      </w:r>
    </w:p>
    <w:p w:rsidR="007357C4" w:rsidRDefault="007357C4">
      <w:pPr>
        <w:pStyle w:val="ConsPlusNormal"/>
        <w:ind w:firstLine="540"/>
        <w:jc w:val="both"/>
      </w:pPr>
    </w:p>
    <w:p w:rsidR="007357C4" w:rsidRDefault="007357C4">
      <w:pPr>
        <w:pStyle w:val="ConsPlusNormal"/>
        <w:ind w:firstLine="540"/>
        <w:jc w:val="both"/>
      </w:pPr>
      <w:r>
        <w:t>4.1. Оплата труда заведующего ДОУ и заведующего структурным подразделением "Детский сад" устанавливается исходя из средней (базовой) заработной платы воспитателя, фактически сложившейся на 1 (одно) физическое лицо списочного состава, и стимулирующей надбавки:</w:t>
      </w:r>
    </w:p>
    <w:p w:rsidR="007357C4" w:rsidRDefault="007357C4">
      <w:pPr>
        <w:pStyle w:val="ConsPlusNormal"/>
        <w:ind w:firstLine="540"/>
        <w:jc w:val="both"/>
      </w:pPr>
    </w:p>
    <w:p w:rsidR="007357C4" w:rsidRDefault="007357C4">
      <w:pPr>
        <w:pStyle w:val="ConsPlusNormal"/>
        <w:ind w:firstLine="540"/>
        <w:jc w:val="both"/>
      </w:pPr>
      <w:proofErr w:type="spellStart"/>
      <w:proofErr w:type="gramStart"/>
      <w:r>
        <w:t>Зп</w:t>
      </w:r>
      <w:proofErr w:type="spellEnd"/>
      <w:r>
        <w:t xml:space="preserve"> </w:t>
      </w:r>
      <w:proofErr w:type="spellStart"/>
      <w:r>
        <w:t>завед</w:t>
      </w:r>
      <w:proofErr w:type="spellEnd"/>
      <w:r>
        <w:t>. = (сред.</w:t>
      </w:r>
      <w:proofErr w:type="gramEnd"/>
      <w:r>
        <w:t xml:space="preserve"> </w:t>
      </w:r>
      <w:proofErr w:type="spellStart"/>
      <w:r>
        <w:t>Зп</w:t>
      </w:r>
      <w:proofErr w:type="spellEnd"/>
      <w:r>
        <w:t xml:space="preserve"> базовая </w:t>
      </w:r>
      <w:proofErr w:type="spellStart"/>
      <w:r>
        <w:t>воспит</w:t>
      </w:r>
      <w:proofErr w:type="spellEnd"/>
      <w:r>
        <w:t>. x (1</w:t>
      </w:r>
      <w:proofErr w:type="gramStart"/>
      <w:r>
        <w:t xml:space="preserve"> + К</w:t>
      </w:r>
      <w:proofErr w:type="gramEnd"/>
      <w:r>
        <w:t xml:space="preserve"> + А)) + </w:t>
      </w:r>
      <w:proofErr w:type="spellStart"/>
      <w:r>
        <w:t>Сн</w:t>
      </w:r>
      <w:proofErr w:type="spellEnd"/>
      <w:r>
        <w:t>,</w:t>
      </w:r>
    </w:p>
    <w:p w:rsidR="007357C4" w:rsidRDefault="007357C4">
      <w:pPr>
        <w:pStyle w:val="ConsPlusNormal"/>
        <w:ind w:firstLine="540"/>
        <w:jc w:val="both"/>
      </w:pPr>
    </w:p>
    <w:p w:rsidR="007357C4" w:rsidRDefault="007357C4">
      <w:pPr>
        <w:pStyle w:val="ConsPlusNormal"/>
        <w:ind w:firstLine="540"/>
        <w:jc w:val="both"/>
      </w:pPr>
      <w:proofErr w:type="spellStart"/>
      <w:proofErr w:type="gramStart"/>
      <w:r>
        <w:t>Зп</w:t>
      </w:r>
      <w:proofErr w:type="spellEnd"/>
      <w:r>
        <w:t xml:space="preserve"> зав. стр. </w:t>
      </w:r>
      <w:proofErr w:type="spellStart"/>
      <w:r>
        <w:t>подр</w:t>
      </w:r>
      <w:proofErr w:type="spellEnd"/>
      <w:r>
        <w:t>. = (сред.</w:t>
      </w:r>
      <w:proofErr w:type="gramEnd"/>
      <w:r>
        <w:t xml:space="preserve"> </w:t>
      </w:r>
      <w:proofErr w:type="spellStart"/>
      <w:r>
        <w:t>Зп</w:t>
      </w:r>
      <w:proofErr w:type="spellEnd"/>
      <w:r>
        <w:t xml:space="preserve"> базовая </w:t>
      </w:r>
      <w:proofErr w:type="spellStart"/>
      <w:r>
        <w:t>воспит</w:t>
      </w:r>
      <w:proofErr w:type="spellEnd"/>
      <w:r>
        <w:t>. x (1</w:t>
      </w:r>
      <w:proofErr w:type="gramStart"/>
      <w:r>
        <w:t xml:space="preserve"> + К</w:t>
      </w:r>
      <w:proofErr w:type="gramEnd"/>
      <w:r>
        <w:t xml:space="preserve"> + А)) + </w:t>
      </w:r>
      <w:proofErr w:type="spellStart"/>
      <w:r>
        <w:t>Сн</w:t>
      </w:r>
      <w:proofErr w:type="spellEnd"/>
      <w:r>
        <w:t>, где</w:t>
      </w:r>
    </w:p>
    <w:p w:rsidR="007357C4" w:rsidRDefault="007357C4">
      <w:pPr>
        <w:pStyle w:val="ConsPlusNormal"/>
        <w:ind w:firstLine="540"/>
        <w:jc w:val="both"/>
      </w:pPr>
    </w:p>
    <w:p w:rsidR="007357C4" w:rsidRDefault="007357C4">
      <w:pPr>
        <w:pStyle w:val="ConsPlusNormal"/>
        <w:ind w:firstLine="540"/>
        <w:jc w:val="both"/>
      </w:pPr>
      <w:r>
        <w:t xml:space="preserve">Сред. </w:t>
      </w:r>
      <w:proofErr w:type="spellStart"/>
      <w:r>
        <w:t>Зп</w:t>
      </w:r>
      <w:proofErr w:type="spellEnd"/>
      <w:r>
        <w:t xml:space="preserve"> базовая </w:t>
      </w:r>
      <w:proofErr w:type="spellStart"/>
      <w:r>
        <w:t>воспит</w:t>
      </w:r>
      <w:proofErr w:type="spellEnd"/>
      <w:r>
        <w:t>. - средняя базовая заработная плата воспитателя;</w:t>
      </w:r>
    </w:p>
    <w:p w:rsidR="007357C4" w:rsidRDefault="007357C4">
      <w:pPr>
        <w:pStyle w:val="ConsPlusNormal"/>
        <w:spacing w:before="220"/>
        <w:ind w:firstLine="540"/>
        <w:jc w:val="both"/>
      </w:pPr>
      <w:proofErr w:type="gramStart"/>
      <w:r>
        <w:t>К</w:t>
      </w:r>
      <w:proofErr w:type="gramEnd"/>
      <w:r>
        <w:t xml:space="preserve"> - коэффициент за контингент воспитанников:</w:t>
      </w:r>
    </w:p>
    <w:p w:rsidR="007357C4" w:rsidRDefault="007357C4">
      <w:pPr>
        <w:pStyle w:val="ConsPlusNormal"/>
        <w:spacing w:before="220"/>
        <w:ind w:firstLine="540"/>
        <w:jc w:val="both"/>
      </w:pPr>
      <w:r>
        <w:t>до 100 детей - 0,5;</w:t>
      </w:r>
    </w:p>
    <w:p w:rsidR="007357C4" w:rsidRDefault="007357C4">
      <w:pPr>
        <w:pStyle w:val="ConsPlusNormal"/>
        <w:spacing w:before="220"/>
        <w:ind w:firstLine="540"/>
        <w:jc w:val="both"/>
      </w:pPr>
      <w:r>
        <w:t>от 101 до 150 детей - 0,6;</w:t>
      </w:r>
    </w:p>
    <w:p w:rsidR="007357C4" w:rsidRDefault="007357C4">
      <w:pPr>
        <w:pStyle w:val="ConsPlusNormal"/>
        <w:spacing w:before="220"/>
        <w:ind w:firstLine="540"/>
        <w:jc w:val="both"/>
      </w:pPr>
      <w:r>
        <w:t>от 151 до 200 - 0,7;</w:t>
      </w:r>
    </w:p>
    <w:p w:rsidR="007357C4" w:rsidRDefault="007357C4">
      <w:pPr>
        <w:pStyle w:val="ConsPlusNormal"/>
        <w:spacing w:before="220"/>
        <w:ind w:firstLine="540"/>
        <w:jc w:val="both"/>
      </w:pPr>
      <w:r>
        <w:t>от 201 до 250 детей - 1;</w:t>
      </w:r>
    </w:p>
    <w:p w:rsidR="007357C4" w:rsidRDefault="007357C4">
      <w:pPr>
        <w:pStyle w:val="ConsPlusNormal"/>
        <w:spacing w:before="220"/>
        <w:ind w:firstLine="540"/>
        <w:jc w:val="both"/>
      </w:pPr>
      <w:r>
        <w:t>от 251 и более детей - 1,2;</w:t>
      </w:r>
    </w:p>
    <w:p w:rsidR="007357C4" w:rsidRDefault="007357C4">
      <w:pPr>
        <w:pStyle w:val="ConsPlusNormal"/>
        <w:spacing w:before="220"/>
        <w:ind w:firstLine="540"/>
        <w:jc w:val="both"/>
      </w:pPr>
      <w:r>
        <w:t>А - доплата за наличие высшей квалификационной категории - 0,15;</w:t>
      </w:r>
    </w:p>
    <w:p w:rsidR="007357C4" w:rsidRDefault="007357C4">
      <w:pPr>
        <w:pStyle w:val="ConsPlusNormal"/>
        <w:spacing w:before="220"/>
        <w:ind w:firstLine="540"/>
        <w:jc w:val="both"/>
      </w:pPr>
      <w:proofErr w:type="spellStart"/>
      <w:r>
        <w:t>Сн</w:t>
      </w:r>
      <w:proofErr w:type="spellEnd"/>
      <w:r>
        <w:t xml:space="preserve"> - стимулирующие надбавки, устанавливаемые за счет централизованного фонда стимулирования руководителей ДОУ и заведующего структурным подразделением "Детский сад" в соответствии с Положением о распределении централизованного фонда стимулирования руководителей дошкольных образовательных учреждений.</w:t>
      </w:r>
    </w:p>
    <w:p w:rsidR="007357C4" w:rsidRDefault="007357C4">
      <w:pPr>
        <w:pStyle w:val="ConsPlusNormal"/>
        <w:spacing w:before="220"/>
        <w:ind w:firstLine="540"/>
        <w:jc w:val="both"/>
      </w:pPr>
      <w:r>
        <w:t xml:space="preserve">Заработная плата вновь </w:t>
      </w:r>
      <w:proofErr w:type="gramStart"/>
      <w:r>
        <w:t>назначенных</w:t>
      </w:r>
      <w:proofErr w:type="gramEnd"/>
      <w:r>
        <w:t xml:space="preserve"> заведующего ДОУ и заведующего структурным подразделением "Детский сад" устанавливается исходя из среднегородской (базовой) заработной платы воспитателя, фактически сложившейся на 1 (одно) физическое лицо по состоянию на 1 сентября года, в котором произведено назначение.</w:t>
      </w:r>
    </w:p>
    <w:p w:rsidR="007357C4" w:rsidRDefault="007357C4">
      <w:pPr>
        <w:pStyle w:val="ConsPlusNormal"/>
        <w:jc w:val="right"/>
      </w:pPr>
    </w:p>
    <w:p w:rsidR="007357C4" w:rsidRDefault="007357C4">
      <w:pPr>
        <w:pStyle w:val="ConsPlusNormal"/>
        <w:jc w:val="center"/>
        <w:outlineLvl w:val="1"/>
      </w:pPr>
      <w:r>
        <w:t xml:space="preserve">5. Порядок установления </w:t>
      </w:r>
      <w:proofErr w:type="gramStart"/>
      <w:r>
        <w:t>гарантированных</w:t>
      </w:r>
      <w:proofErr w:type="gramEnd"/>
    </w:p>
    <w:p w:rsidR="007357C4" w:rsidRDefault="007357C4">
      <w:pPr>
        <w:pStyle w:val="ConsPlusNormal"/>
        <w:jc w:val="center"/>
      </w:pPr>
      <w:r>
        <w:t>и компенсационных доплат</w:t>
      </w:r>
    </w:p>
    <w:p w:rsidR="007357C4" w:rsidRDefault="007357C4">
      <w:pPr>
        <w:pStyle w:val="ConsPlusNormal"/>
        <w:jc w:val="center"/>
      </w:pPr>
    </w:p>
    <w:p w:rsidR="007357C4" w:rsidRDefault="007357C4">
      <w:pPr>
        <w:pStyle w:val="ConsPlusNormal"/>
        <w:ind w:firstLine="540"/>
        <w:jc w:val="both"/>
      </w:pPr>
      <w:r>
        <w:t>5.1. Настоящий Порядок применяется при установлении работникам ДОУ и дошкольных групп на базе муниципальных общеобразовательных учреждений города гарантированных и компенсационных доплат.</w:t>
      </w:r>
    </w:p>
    <w:p w:rsidR="007357C4" w:rsidRDefault="007357C4">
      <w:pPr>
        <w:pStyle w:val="ConsPlusNormal"/>
        <w:spacing w:before="220"/>
        <w:ind w:firstLine="540"/>
        <w:jc w:val="both"/>
      </w:pPr>
      <w:r>
        <w:t>5.2. Гарантированные доплаты.</w:t>
      </w:r>
    </w:p>
    <w:p w:rsidR="007357C4" w:rsidRDefault="007357C4">
      <w:pPr>
        <w:pStyle w:val="ConsPlusNormal"/>
        <w:spacing w:before="220"/>
        <w:ind w:firstLine="540"/>
        <w:jc w:val="both"/>
      </w:pPr>
      <w:r>
        <w:t xml:space="preserve">Размеры и виды гарантированных доплат за специфику работы дошкольных образовательных учреждений, дошкольных групп на базе муниципальных общеобразовательных учреждений определяются исходя из условий труда, типов, видов учреждений и устанавливаются настоящим Порядком, за исключением случаев, когда размеры повышенной оплаты определяются действующим законодательством, а также закрепляются локальными актами </w:t>
      </w:r>
      <w:r>
        <w:lastRenderedPageBreak/>
        <w:t>образовательного учреждения.</w:t>
      </w:r>
    </w:p>
    <w:p w:rsidR="007357C4" w:rsidRDefault="007357C4">
      <w:pPr>
        <w:pStyle w:val="ConsPlusNormal"/>
        <w:spacing w:before="220"/>
        <w:ind w:firstLine="540"/>
        <w:jc w:val="both"/>
      </w:pPr>
      <w:r>
        <w:t>Гарантированные доплаты работникам устанавливаются за выполнение дополнительной работы, не входящей в круг основных обязанностей работников, а также за увеличение объема работ и закрепляются в Положении, коллективном договоре (соглашении).</w:t>
      </w:r>
    </w:p>
    <w:p w:rsidR="007357C4" w:rsidRDefault="007357C4">
      <w:pPr>
        <w:pStyle w:val="ConsPlusNormal"/>
        <w:spacing w:before="220"/>
        <w:ind w:firstLine="540"/>
        <w:jc w:val="both"/>
      </w:pPr>
      <w:r>
        <w:t xml:space="preserve">Виды и размеры гарантированных доплат определены </w:t>
      </w:r>
      <w:hyperlink w:anchor="P574" w:history="1">
        <w:r>
          <w:rPr>
            <w:color w:val="0000FF"/>
          </w:rPr>
          <w:t>Перечнем</w:t>
        </w:r>
      </w:hyperlink>
      <w:r>
        <w:t xml:space="preserve"> гарантированных доплат работникам ДОУ, дошкольных групп на базе муниципальных общеобразовательных учреждений (приложение N 2).</w:t>
      </w:r>
    </w:p>
    <w:p w:rsidR="007357C4" w:rsidRDefault="007357C4">
      <w:pPr>
        <w:pStyle w:val="ConsPlusNormal"/>
        <w:spacing w:before="220"/>
        <w:ind w:firstLine="540"/>
        <w:jc w:val="both"/>
      </w:pPr>
      <w:r>
        <w:t xml:space="preserve">В </w:t>
      </w:r>
      <w:proofErr w:type="gramStart"/>
      <w:r>
        <w:t>случаях</w:t>
      </w:r>
      <w:proofErr w:type="gramEnd"/>
      <w:r>
        <w:t xml:space="preserve"> когда работникам ДОУ предусмотрено повышение должностных окладов по двум и более основаниям (в процентах или в рублях), абсолютный размер каждого повышения, установленного в процентах, исчисляется от базового должностного оклада без учета повышения по другим основаниям. При этом первоначально оклады повышаются на размеры их повышений в процентах, а затем на размеры повышений в абсолютных величинах.</w:t>
      </w:r>
    </w:p>
    <w:p w:rsidR="007357C4" w:rsidRDefault="007357C4">
      <w:pPr>
        <w:pStyle w:val="ConsPlusNormal"/>
        <w:spacing w:before="220"/>
        <w:ind w:firstLine="540"/>
        <w:jc w:val="both"/>
      </w:pPr>
      <w:proofErr w:type="gramStart"/>
      <w:r>
        <w:t>Работникам ДОУ (в том числе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roofErr w:type="gramEnd"/>
    </w:p>
    <w:p w:rsidR="007357C4" w:rsidRDefault="007357C4">
      <w:pPr>
        <w:pStyle w:val="ConsPlusNormal"/>
        <w:spacing w:before="220"/>
        <w:ind w:firstLine="540"/>
        <w:jc w:val="both"/>
      </w:pPr>
      <w: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w:t>
      </w:r>
    </w:p>
    <w:p w:rsidR="007357C4" w:rsidRDefault="007357C4">
      <w:pPr>
        <w:pStyle w:val="ConsPlusNormal"/>
        <w:spacing w:before="220"/>
        <w:ind w:firstLine="540"/>
        <w:jc w:val="both"/>
      </w:pPr>
      <w:r>
        <w:t>Размеры доплат за совмещение профессий (должностей), расширение зон обслуживания, исполнение обязанностей временно отсутствующего работника устанавливаются заведующим ДОУ, директором муниципального общеобразовательного учреждения по соглашению сторон и максимальными размерами не ограничиваются.</w:t>
      </w:r>
    </w:p>
    <w:p w:rsidR="007357C4" w:rsidRDefault="007357C4">
      <w:pPr>
        <w:pStyle w:val="ConsPlusNormal"/>
        <w:jc w:val="both"/>
      </w:pPr>
      <w:r>
        <w:t xml:space="preserve">(в ред. решений Совета депутатов города Белгорода от 30.06.2015 </w:t>
      </w:r>
      <w:hyperlink r:id="rId30" w:history="1">
        <w:r>
          <w:rPr>
            <w:color w:val="0000FF"/>
          </w:rPr>
          <w:t>N 247</w:t>
        </w:r>
      </w:hyperlink>
      <w:r>
        <w:t xml:space="preserve">, от 25.02.2016 </w:t>
      </w:r>
      <w:hyperlink r:id="rId31" w:history="1">
        <w:r>
          <w:rPr>
            <w:color w:val="0000FF"/>
          </w:rPr>
          <w:t>N 338</w:t>
        </w:r>
      </w:hyperlink>
      <w:r>
        <w:t>)</w:t>
      </w:r>
    </w:p>
    <w:p w:rsidR="007357C4" w:rsidRDefault="007357C4">
      <w:pPr>
        <w:pStyle w:val="ConsPlusNormal"/>
        <w:spacing w:before="220"/>
        <w:ind w:firstLine="540"/>
        <w:jc w:val="both"/>
      </w:pPr>
      <w:r>
        <w:t>5.3. Компенсационные доплаты.</w:t>
      </w:r>
    </w:p>
    <w:p w:rsidR="007357C4" w:rsidRDefault="007357C4">
      <w:pPr>
        <w:pStyle w:val="ConsPlusNormal"/>
        <w:spacing w:before="220"/>
        <w:ind w:firstLine="540"/>
        <w:jc w:val="both"/>
      </w:pPr>
      <w:r>
        <w:t xml:space="preserve">Виды и размеры компенсационных доплат определены </w:t>
      </w:r>
      <w:hyperlink w:anchor="P594" w:history="1">
        <w:r>
          <w:rPr>
            <w:color w:val="0000FF"/>
          </w:rPr>
          <w:t>Перечнем</w:t>
        </w:r>
      </w:hyperlink>
      <w:r>
        <w:t xml:space="preserve"> компенсационных доплат (приложение N 3).</w:t>
      </w:r>
    </w:p>
    <w:p w:rsidR="007357C4" w:rsidRDefault="007357C4">
      <w:pPr>
        <w:pStyle w:val="ConsPlusNormal"/>
        <w:spacing w:before="220"/>
        <w:ind w:firstLine="540"/>
        <w:jc w:val="both"/>
      </w:pPr>
      <w:r>
        <w:t xml:space="preserve">Абзац исключен. - </w:t>
      </w:r>
      <w:hyperlink r:id="rId32" w:history="1">
        <w:r>
          <w:rPr>
            <w:color w:val="0000FF"/>
          </w:rPr>
          <w:t>Решение</w:t>
        </w:r>
      </w:hyperlink>
      <w:r>
        <w:t xml:space="preserve"> Совета депутатов города Белгорода от 30.06.2015 N 247.</w:t>
      </w:r>
    </w:p>
    <w:p w:rsidR="007357C4" w:rsidRDefault="007357C4">
      <w:pPr>
        <w:pStyle w:val="ConsPlusNormal"/>
        <w:ind w:firstLine="540"/>
        <w:jc w:val="both"/>
      </w:pPr>
    </w:p>
    <w:p w:rsidR="007357C4" w:rsidRDefault="007357C4">
      <w:pPr>
        <w:pStyle w:val="ConsPlusNormal"/>
        <w:jc w:val="center"/>
        <w:outlineLvl w:val="1"/>
      </w:pPr>
      <w:r>
        <w:t>6. Порядок установления стимулирующих выплат</w:t>
      </w:r>
    </w:p>
    <w:p w:rsidR="007357C4" w:rsidRDefault="007357C4">
      <w:pPr>
        <w:pStyle w:val="ConsPlusNormal"/>
        <w:ind w:firstLine="540"/>
        <w:jc w:val="both"/>
      </w:pPr>
    </w:p>
    <w:p w:rsidR="007357C4" w:rsidRDefault="007357C4">
      <w:pPr>
        <w:pStyle w:val="ConsPlusNormal"/>
        <w:ind w:firstLine="540"/>
        <w:jc w:val="both"/>
      </w:pPr>
      <w:r>
        <w:t>6.1. Система стимулирующих выплат включает в себя выплаты, установленные по критериям оценки результативности и профессиональной деятельности работника.</w:t>
      </w:r>
    </w:p>
    <w:p w:rsidR="007357C4" w:rsidRDefault="007357C4">
      <w:pPr>
        <w:pStyle w:val="ConsPlusNormal"/>
        <w:spacing w:before="220"/>
        <w:ind w:firstLine="540"/>
        <w:jc w:val="both"/>
      </w:pPr>
      <w:r>
        <w:t xml:space="preserve">6.2. Виды и размер стимулирующих выплат определены </w:t>
      </w:r>
      <w:hyperlink w:anchor="P625" w:history="1">
        <w:r>
          <w:rPr>
            <w:color w:val="0000FF"/>
          </w:rPr>
          <w:t>Перечнем</w:t>
        </w:r>
      </w:hyperlink>
      <w:r>
        <w:t xml:space="preserve"> стимулирующих выплат (приложение N 4).</w:t>
      </w:r>
    </w:p>
    <w:p w:rsidR="007357C4" w:rsidRDefault="007357C4">
      <w:pPr>
        <w:pStyle w:val="ConsPlusNormal"/>
        <w:ind w:firstLine="540"/>
        <w:jc w:val="both"/>
      </w:pPr>
    </w:p>
    <w:p w:rsidR="007357C4" w:rsidRDefault="007357C4">
      <w:pPr>
        <w:pStyle w:val="ConsPlusNormal"/>
        <w:jc w:val="center"/>
        <w:outlineLvl w:val="1"/>
      </w:pPr>
      <w:r>
        <w:t>7. Формирование и распределение централизованного фонда</w:t>
      </w:r>
    </w:p>
    <w:p w:rsidR="007357C4" w:rsidRDefault="007357C4">
      <w:pPr>
        <w:pStyle w:val="ConsPlusNormal"/>
        <w:jc w:val="center"/>
      </w:pPr>
      <w:r>
        <w:t>стимулирования заведующего детского образовательного</w:t>
      </w:r>
    </w:p>
    <w:p w:rsidR="007357C4" w:rsidRDefault="007357C4">
      <w:pPr>
        <w:pStyle w:val="ConsPlusNormal"/>
        <w:jc w:val="center"/>
      </w:pPr>
      <w:r>
        <w:t>учреждения, заведующего структурным подразделением</w:t>
      </w:r>
    </w:p>
    <w:p w:rsidR="007357C4" w:rsidRDefault="007357C4">
      <w:pPr>
        <w:pStyle w:val="ConsPlusNormal"/>
        <w:jc w:val="center"/>
      </w:pPr>
      <w:r>
        <w:t>"Детский сад"</w:t>
      </w:r>
    </w:p>
    <w:p w:rsidR="007357C4" w:rsidRDefault="007357C4">
      <w:pPr>
        <w:pStyle w:val="ConsPlusNormal"/>
        <w:jc w:val="center"/>
      </w:pPr>
      <w:proofErr w:type="gramStart"/>
      <w:r>
        <w:t xml:space="preserve">(в ред. </w:t>
      </w:r>
      <w:hyperlink r:id="rId33" w:history="1">
        <w:r>
          <w:rPr>
            <w:color w:val="0000FF"/>
          </w:rPr>
          <w:t>решения</w:t>
        </w:r>
      </w:hyperlink>
      <w:r>
        <w:t xml:space="preserve"> Совета депутатов города Белгорода</w:t>
      </w:r>
      <w:proofErr w:type="gramEnd"/>
    </w:p>
    <w:p w:rsidR="007357C4" w:rsidRDefault="007357C4">
      <w:pPr>
        <w:pStyle w:val="ConsPlusNormal"/>
        <w:jc w:val="center"/>
      </w:pPr>
      <w:r>
        <w:t>от 25.02.2016 N 338)</w:t>
      </w:r>
    </w:p>
    <w:p w:rsidR="007357C4" w:rsidRDefault="007357C4">
      <w:pPr>
        <w:pStyle w:val="ConsPlusNormal"/>
        <w:ind w:firstLine="540"/>
        <w:jc w:val="both"/>
      </w:pPr>
    </w:p>
    <w:p w:rsidR="007357C4" w:rsidRDefault="007357C4">
      <w:pPr>
        <w:pStyle w:val="ConsPlusNormal"/>
        <w:ind w:firstLine="540"/>
        <w:jc w:val="both"/>
      </w:pPr>
      <w:r>
        <w:t xml:space="preserve">7.1. ДОУ формирует централизованный фонд стимулирования заведующего, структурное </w:t>
      </w:r>
      <w:r>
        <w:lastRenderedPageBreak/>
        <w:t>подразделение "Детский сад" формирует централизованный фонд заведующего структурным подразделением "Детский сад" до 15 процентов от фонда оплаты труда прочего персонала (базового и стимулирующего) (без учета фонда оплаты труда на замену отпусков).</w:t>
      </w:r>
    </w:p>
    <w:p w:rsidR="007357C4" w:rsidRDefault="007357C4">
      <w:pPr>
        <w:pStyle w:val="ConsPlusNormal"/>
        <w:spacing w:before="220"/>
        <w:ind w:firstLine="540"/>
        <w:jc w:val="both"/>
      </w:pPr>
      <w:r>
        <w:t>7.2. Распределение централизованного фонда стимулирования заведующих ДОУ и заведующего структурным подразделением "Детский сад" осуществляется в соответствии с Положением, утвержденным управлением образования администрации города Белгорода.</w:t>
      </w:r>
    </w:p>
    <w:p w:rsidR="007357C4" w:rsidRDefault="007357C4">
      <w:pPr>
        <w:pStyle w:val="ConsPlusNormal"/>
        <w:spacing w:before="220"/>
        <w:ind w:firstLine="540"/>
        <w:jc w:val="both"/>
      </w:pPr>
      <w:r>
        <w:t xml:space="preserve">Стимулирующие </w:t>
      </w:r>
      <w:proofErr w:type="gramStart"/>
      <w:r>
        <w:t>выплаты заведующего</w:t>
      </w:r>
      <w:proofErr w:type="gramEnd"/>
      <w:r>
        <w:t xml:space="preserve"> ДОУ и заведующего структурным подразделением "Детский сад" делятся на две группы:</w:t>
      </w:r>
    </w:p>
    <w:p w:rsidR="007357C4" w:rsidRDefault="007357C4">
      <w:pPr>
        <w:pStyle w:val="ConsPlusNormal"/>
        <w:spacing w:before="220"/>
        <w:ind w:firstLine="540"/>
        <w:jc w:val="both"/>
      </w:pPr>
      <w:r>
        <w:t>1) стимулирующие доплаты за наличие государственных и отраслевых наград:</w:t>
      </w:r>
    </w:p>
    <w:p w:rsidR="007357C4" w:rsidRDefault="007357C4">
      <w:pPr>
        <w:pStyle w:val="ConsPlusNormal"/>
        <w:spacing w:before="220"/>
        <w:ind w:firstLine="540"/>
        <w:jc w:val="both"/>
      </w:pPr>
      <w:r>
        <w:t xml:space="preserve">- за звания "Народный учитель", "Заслуженный учитель", а также </w:t>
      </w:r>
      <w:proofErr w:type="gramStart"/>
      <w:r>
        <w:t>имеющим</w:t>
      </w:r>
      <w:proofErr w:type="gramEnd"/>
      <w:r>
        <w:t xml:space="preserve"> ордена и медали (медали </w:t>
      </w:r>
      <w:proofErr w:type="spellStart"/>
      <w:r>
        <w:t>К.Д.Ушинского</w:t>
      </w:r>
      <w:proofErr w:type="spellEnd"/>
      <w:r>
        <w:t>, "За заслуги перед Землей Белгородской" (I и II степени));</w:t>
      </w:r>
    </w:p>
    <w:p w:rsidR="007357C4" w:rsidRDefault="007357C4">
      <w:pPr>
        <w:pStyle w:val="ConsPlusNormal"/>
        <w:spacing w:before="220"/>
        <w:ind w:firstLine="540"/>
        <w:jc w:val="both"/>
      </w:pPr>
      <w:r>
        <w:t>- за отраслевые награды: звания "Отличник народного просвещения" и "Почетный работник общего образования Российской Федерации";</w:t>
      </w:r>
    </w:p>
    <w:p w:rsidR="007357C4" w:rsidRDefault="007357C4">
      <w:pPr>
        <w:pStyle w:val="ConsPlusNormal"/>
        <w:spacing w:before="220"/>
        <w:ind w:firstLine="540"/>
        <w:jc w:val="both"/>
      </w:pPr>
      <w:r>
        <w:t>2) стимулирующие выплаты за эффективное обеспечение образовательного процесса.</w:t>
      </w:r>
    </w:p>
    <w:p w:rsidR="007357C4" w:rsidRDefault="007357C4">
      <w:pPr>
        <w:pStyle w:val="ConsPlusNormal"/>
        <w:spacing w:before="220"/>
        <w:ind w:firstLine="540"/>
        <w:jc w:val="both"/>
      </w:pPr>
      <w:r>
        <w:t>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7357C4" w:rsidRDefault="007357C4">
      <w:pPr>
        <w:pStyle w:val="ConsPlusNormal"/>
        <w:spacing w:before="220"/>
        <w:ind w:firstLine="540"/>
        <w:jc w:val="both"/>
      </w:pPr>
      <w:r>
        <w:t>Критерии стимулирования разрабатываются с учетом спектра профессиональной деятельности заведующих ДОУ, заведующего структурным подразделением "Детский сад", показатели оценки - с учетом действующих норм и требований, удовлетворенности потребителей образовательных услуг качеством данных услуг в соответствии с Положением, утвержденным управлением образования.</w:t>
      </w:r>
    </w:p>
    <w:p w:rsidR="007357C4" w:rsidRDefault="007357C4">
      <w:pPr>
        <w:pStyle w:val="ConsPlusNormal"/>
        <w:spacing w:before="220"/>
        <w:ind w:firstLine="540"/>
        <w:jc w:val="both"/>
      </w:pPr>
      <w:proofErr w:type="gramStart"/>
      <w:r>
        <w:t>В случае если заведующий ДОУ, заведующий структурным подразделением "Детский сад" одновременно имеют несколько наград из выше перечисленных, доплаты производятся по наибольшему значению из соответствующих доплат.</w:t>
      </w:r>
      <w:proofErr w:type="gramEnd"/>
    </w:p>
    <w:p w:rsidR="007357C4" w:rsidRDefault="007357C4">
      <w:pPr>
        <w:pStyle w:val="ConsPlusNormal"/>
        <w:spacing w:before="220"/>
        <w:ind w:firstLine="540"/>
        <w:jc w:val="both"/>
      </w:pPr>
      <w:r>
        <w:t>Заведующий ДОУ формирует и утверждает штатное расписание ДОУ и тарификационный список в пределах фонда оплаты труда.</w:t>
      </w: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sectPr w:rsidR="007357C4">
          <w:pgSz w:w="11905" w:h="16838"/>
          <w:pgMar w:top="1134" w:right="850" w:bottom="1134" w:left="1701" w:header="0" w:footer="0" w:gutter="0"/>
          <w:cols w:space="720"/>
        </w:sectPr>
      </w:pPr>
    </w:p>
    <w:p w:rsidR="007357C4" w:rsidRDefault="007357C4">
      <w:pPr>
        <w:pStyle w:val="ConsPlusNormal"/>
        <w:jc w:val="right"/>
        <w:outlineLvl w:val="1"/>
      </w:pPr>
      <w:r>
        <w:lastRenderedPageBreak/>
        <w:t>Приложение N 1</w:t>
      </w:r>
    </w:p>
    <w:p w:rsidR="007357C4" w:rsidRDefault="007357C4">
      <w:pPr>
        <w:pStyle w:val="ConsPlusNormal"/>
        <w:jc w:val="right"/>
      </w:pPr>
      <w:r>
        <w:t>к Положению об оплате труда работников</w:t>
      </w:r>
    </w:p>
    <w:p w:rsidR="007357C4" w:rsidRDefault="007357C4">
      <w:pPr>
        <w:pStyle w:val="ConsPlusNormal"/>
        <w:jc w:val="right"/>
      </w:pPr>
      <w:r>
        <w:t>(кроме педагогических) муниципальных</w:t>
      </w:r>
    </w:p>
    <w:p w:rsidR="007357C4" w:rsidRDefault="007357C4">
      <w:pPr>
        <w:pStyle w:val="ConsPlusNormal"/>
        <w:jc w:val="right"/>
      </w:pPr>
      <w:r>
        <w:t>дошкольных образовательных учреждений</w:t>
      </w:r>
    </w:p>
    <w:p w:rsidR="007357C4" w:rsidRDefault="007357C4">
      <w:pPr>
        <w:pStyle w:val="ConsPlusNormal"/>
        <w:jc w:val="right"/>
      </w:pPr>
      <w:r>
        <w:t>и дошкольных групп на базе</w:t>
      </w:r>
    </w:p>
    <w:p w:rsidR="007357C4" w:rsidRDefault="007357C4">
      <w:pPr>
        <w:pStyle w:val="ConsPlusNormal"/>
        <w:jc w:val="right"/>
      </w:pPr>
      <w:r>
        <w:t>муниципальных общеобразовательных</w:t>
      </w:r>
    </w:p>
    <w:p w:rsidR="007357C4" w:rsidRDefault="007357C4">
      <w:pPr>
        <w:pStyle w:val="ConsPlusNormal"/>
        <w:jc w:val="right"/>
      </w:pPr>
      <w:r>
        <w:t>учреждений города Белгорода</w:t>
      </w:r>
    </w:p>
    <w:p w:rsidR="007357C4" w:rsidRDefault="007357C4">
      <w:pPr>
        <w:pStyle w:val="ConsPlusNormal"/>
        <w:jc w:val="right"/>
      </w:pPr>
    </w:p>
    <w:p w:rsidR="007357C4" w:rsidRDefault="007357C4">
      <w:pPr>
        <w:pStyle w:val="ConsPlusNormal"/>
        <w:jc w:val="center"/>
      </w:pPr>
      <w:bookmarkStart w:id="2" w:name="P334"/>
      <w:bookmarkEnd w:id="2"/>
      <w:r>
        <w:t xml:space="preserve">Базовые должностные оклады по </w:t>
      </w:r>
      <w:proofErr w:type="gramStart"/>
      <w:r>
        <w:t>профессиональным</w:t>
      </w:r>
      <w:proofErr w:type="gramEnd"/>
    </w:p>
    <w:p w:rsidR="007357C4" w:rsidRDefault="007357C4">
      <w:pPr>
        <w:pStyle w:val="ConsPlusNormal"/>
        <w:jc w:val="center"/>
      </w:pPr>
      <w:r>
        <w:t>квалификационным группам должностей</w:t>
      </w:r>
    </w:p>
    <w:p w:rsidR="007357C4" w:rsidRDefault="007357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57C4">
        <w:trPr>
          <w:jc w:val="center"/>
        </w:trPr>
        <w:tc>
          <w:tcPr>
            <w:tcW w:w="9294" w:type="dxa"/>
            <w:tcBorders>
              <w:top w:val="nil"/>
              <w:left w:val="single" w:sz="24" w:space="0" w:color="CED3F1"/>
              <w:bottom w:val="nil"/>
              <w:right w:val="single" w:sz="24" w:space="0" w:color="F4F3F8"/>
            </w:tcBorders>
            <w:shd w:val="clear" w:color="auto" w:fill="F4F3F8"/>
          </w:tcPr>
          <w:p w:rsidR="007357C4" w:rsidRDefault="007357C4">
            <w:pPr>
              <w:pStyle w:val="ConsPlusNormal"/>
              <w:jc w:val="center"/>
            </w:pPr>
            <w:r>
              <w:rPr>
                <w:color w:val="392C69"/>
              </w:rPr>
              <w:t>Список изменяющих документов</w:t>
            </w:r>
          </w:p>
          <w:p w:rsidR="007357C4" w:rsidRDefault="007357C4">
            <w:pPr>
              <w:pStyle w:val="ConsPlusNormal"/>
              <w:jc w:val="center"/>
            </w:pPr>
            <w:r>
              <w:rPr>
                <w:color w:val="392C69"/>
              </w:rPr>
              <w:t xml:space="preserve">(в ред. </w:t>
            </w:r>
            <w:hyperlink r:id="rId34" w:history="1">
              <w:r>
                <w:rPr>
                  <w:color w:val="0000FF"/>
                </w:rPr>
                <w:t>решения</w:t>
              </w:r>
            </w:hyperlink>
            <w:r>
              <w:rPr>
                <w:color w:val="392C69"/>
              </w:rPr>
              <w:t xml:space="preserve"> Совета депутатов города Белгорода от 25.02.2016 N 338)</w:t>
            </w:r>
          </w:p>
        </w:tc>
      </w:tr>
    </w:tbl>
    <w:p w:rsidR="007357C4" w:rsidRDefault="007357C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6746"/>
        <w:gridCol w:w="2211"/>
      </w:tblGrid>
      <w:tr w:rsidR="007357C4">
        <w:tc>
          <w:tcPr>
            <w:tcW w:w="7394" w:type="dxa"/>
            <w:gridSpan w:val="2"/>
          </w:tcPr>
          <w:p w:rsidR="007357C4" w:rsidRDefault="007357C4">
            <w:pPr>
              <w:pStyle w:val="ConsPlusNormal"/>
              <w:jc w:val="center"/>
            </w:pPr>
            <w:r>
              <w:t>Наименование должностей работников дошкольных образовательных учреждений</w:t>
            </w:r>
          </w:p>
        </w:tc>
        <w:tc>
          <w:tcPr>
            <w:tcW w:w="2211" w:type="dxa"/>
            <w:vAlign w:val="bottom"/>
          </w:tcPr>
          <w:p w:rsidR="007357C4" w:rsidRDefault="007357C4">
            <w:pPr>
              <w:pStyle w:val="ConsPlusNormal"/>
              <w:jc w:val="center"/>
            </w:pPr>
            <w:r>
              <w:t>Размер базового должностного оклада в рублях</w:t>
            </w:r>
          </w:p>
        </w:tc>
      </w:tr>
      <w:tr w:rsidR="007357C4">
        <w:tc>
          <w:tcPr>
            <w:tcW w:w="9605" w:type="dxa"/>
            <w:gridSpan w:val="3"/>
            <w:vAlign w:val="bottom"/>
          </w:tcPr>
          <w:p w:rsidR="007357C4" w:rsidRDefault="007357C4">
            <w:pPr>
              <w:pStyle w:val="ConsPlusNormal"/>
              <w:jc w:val="center"/>
              <w:outlineLvl w:val="2"/>
            </w:pPr>
            <w:r>
              <w:t>1. Учебно-вспомогательный персонал</w:t>
            </w:r>
          </w:p>
        </w:tc>
      </w:tr>
      <w:tr w:rsidR="007357C4">
        <w:tc>
          <w:tcPr>
            <w:tcW w:w="648" w:type="dxa"/>
            <w:vMerge w:val="restart"/>
          </w:tcPr>
          <w:p w:rsidR="007357C4" w:rsidRDefault="007357C4">
            <w:pPr>
              <w:pStyle w:val="ConsPlusNormal"/>
            </w:pPr>
            <w:r>
              <w:t>1.</w:t>
            </w:r>
          </w:p>
        </w:tc>
        <w:tc>
          <w:tcPr>
            <w:tcW w:w="6746" w:type="dxa"/>
            <w:tcBorders>
              <w:bottom w:val="nil"/>
            </w:tcBorders>
          </w:tcPr>
          <w:p w:rsidR="007357C4" w:rsidRDefault="007357C4">
            <w:pPr>
              <w:pStyle w:val="ConsPlusNormal"/>
            </w:pPr>
            <w:r>
              <w:t>Заместитель заведующего по хозяйственной работе:</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в учреждениях, отнесенных к IV группе по оплате труда руководителей;</w:t>
            </w:r>
          </w:p>
        </w:tc>
        <w:tc>
          <w:tcPr>
            <w:tcW w:w="2211" w:type="dxa"/>
            <w:tcBorders>
              <w:top w:val="nil"/>
              <w:bottom w:val="nil"/>
            </w:tcBorders>
            <w:vAlign w:val="bottom"/>
          </w:tcPr>
          <w:p w:rsidR="007357C4" w:rsidRDefault="007357C4">
            <w:pPr>
              <w:pStyle w:val="ConsPlusNormal"/>
              <w:jc w:val="center"/>
            </w:pPr>
            <w:r>
              <w:t>6918</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в учреждениях, отнесенных к III группе по оплате труда руководителей;</w:t>
            </w:r>
          </w:p>
        </w:tc>
        <w:tc>
          <w:tcPr>
            <w:tcW w:w="2211" w:type="dxa"/>
            <w:tcBorders>
              <w:top w:val="nil"/>
              <w:bottom w:val="nil"/>
            </w:tcBorders>
            <w:vAlign w:val="bottom"/>
          </w:tcPr>
          <w:p w:rsidR="007357C4" w:rsidRDefault="007357C4">
            <w:pPr>
              <w:pStyle w:val="ConsPlusNormal"/>
              <w:jc w:val="center"/>
            </w:pPr>
            <w:r>
              <w:t>7782</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в учреждениях, отнесенных ко II группе по оплате труда руководителей;</w:t>
            </w:r>
          </w:p>
        </w:tc>
        <w:tc>
          <w:tcPr>
            <w:tcW w:w="2211" w:type="dxa"/>
            <w:tcBorders>
              <w:top w:val="nil"/>
              <w:bottom w:val="nil"/>
            </w:tcBorders>
            <w:vAlign w:val="bottom"/>
          </w:tcPr>
          <w:p w:rsidR="007357C4" w:rsidRDefault="007357C4">
            <w:pPr>
              <w:pStyle w:val="ConsPlusNormal"/>
              <w:jc w:val="center"/>
            </w:pPr>
            <w:r>
              <w:t>8407</w:t>
            </w:r>
          </w:p>
        </w:tc>
      </w:tr>
      <w:tr w:rsidR="007357C4">
        <w:tc>
          <w:tcPr>
            <w:tcW w:w="648" w:type="dxa"/>
            <w:vMerge/>
          </w:tcPr>
          <w:p w:rsidR="007357C4" w:rsidRDefault="007357C4"/>
        </w:tc>
        <w:tc>
          <w:tcPr>
            <w:tcW w:w="6746" w:type="dxa"/>
            <w:tcBorders>
              <w:top w:val="nil"/>
            </w:tcBorders>
          </w:tcPr>
          <w:p w:rsidR="007357C4" w:rsidRDefault="007357C4">
            <w:pPr>
              <w:pStyle w:val="ConsPlusNormal"/>
            </w:pPr>
            <w:r>
              <w:t>- в учреждениях, отнесенных к I группе по оплате труда руководителей</w:t>
            </w:r>
          </w:p>
        </w:tc>
        <w:tc>
          <w:tcPr>
            <w:tcW w:w="2211" w:type="dxa"/>
            <w:tcBorders>
              <w:top w:val="nil"/>
            </w:tcBorders>
            <w:vAlign w:val="bottom"/>
          </w:tcPr>
          <w:p w:rsidR="007357C4" w:rsidRDefault="007357C4">
            <w:pPr>
              <w:pStyle w:val="ConsPlusNormal"/>
              <w:jc w:val="center"/>
            </w:pPr>
            <w:r>
              <w:t>9251</w:t>
            </w:r>
          </w:p>
        </w:tc>
      </w:tr>
      <w:tr w:rsidR="007357C4">
        <w:tc>
          <w:tcPr>
            <w:tcW w:w="648" w:type="dxa"/>
          </w:tcPr>
          <w:p w:rsidR="007357C4" w:rsidRDefault="007357C4">
            <w:pPr>
              <w:pStyle w:val="ConsPlusNormal"/>
            </w:pPr>
            <w:r>
              <w:lastRenderedPageBreak/>
              <w:t>2.</w:t>
            </w:r>
          </w:p>
        </w:tc>
        <w:tc>
          <w:tcPr>
            <w:tcW w:w="6746" w:type="dxa"/>
          </w:tcPr>
          <w:p w:rsidR="007357C4" w:rsidRDefault="007357C4">
            <w:pPr>
              <w:pStyle w:val="ConsPlusNormal"/>
            </w:pPr>
            <w:r>
              <w:t>Заведующий хозяйством</w:t>
            </w:r>
          </w:p>
        </w:tc>
        <w:tc>
          <w:tcPr>
            <w:tcW w:w="2211" w:type="dxa"/>
            <w:vAlign w:val="bottom"/>
          </w:tcPr>
          <w:p w:rsidR="007357C4" w:rsidRDefault="007357C4">
            <w:pPr>
              <w:pStyle w:val="ConsPlusNormal"/>
              <w:jc w:val="center"/>
            </w:pPr>
            <w:r>
              <w:t>5792</w:t>
            </w:r>
          </w:p>
        </w:tc>
      </w:tr>
      <w:tr w:rsidR="007357C4">
        <w:tc>
          <w:tcPr>
            <w:tcW w:w="648" w:type="dxa"/>
          </w:tcPr>
          <w:p w:rsidR="007357C4" w:rsidRDefault="007357C4">
            <w:pPr>
              <w:pStyle w:val="ConsPlusNormal"/>
            </w:pPr>
            <w:r>
              <w:t>3.</w:t>
            </w:r>
          </w:p>
        </w:tc>
        <w:tc>
          <w:tcPr>
            <w:tcW w:w="6746" w:type="dxa"/>
          </w:tcPr>
          <w:p w:rsidR="007357C4" w:rsidRDefault="007357C4">
            <w:pPr>
              <w:pStyle w:val="ConsPlusNormal"/>
            </w:pPr>
            <w:r>
              <w:t>Заведующий складом</w:t>
            </w:r>
          </w:p>
        </w:tc>
        <w:tc>
          <w:tcPr>
            <w:tcW w:w="2211" w:type="dxa"/>
            <w:vAlign w:val="bottom"/>
          </w:tcPr>
          <w:p w:rsidR="007357C4" w:rsidRDefault="007357C4">
            <w:pPr>
              <w:pStyle w:val="ConsPlusNormal"/>
              <w:jc w:val="center"/>
            </w:pPr>
            <w:r>
              <w:t>5792</w:t>
            </w:r>
          </w:p>
        </w:tc>
      </w:tr>
      <w:tr w:rsidR="007357C4">
        <w:tc>
          <w:tcPr>
            <w:tcW w:w="648" w:type="dxa"/>
          </w:tcPr>
          <w:p w:rsidR="007357C4" w:rsidRDefault="007357C4">
            <w:pPr>
              <w:pStyle w:val="ConsPlusNormal"/>
            </w:pPr>
            <w:r>
              <w:t>4.</w:t>
            </w:r>
          </w:p>
        </w:tc>
        <w:tc>
          <w:tcPr>
            <w:tcW w:w="6746" w:type="dxa"/>
          </w:tcPr>
          <w:p w:rsidR="007357C4" w:rsidRDefault="007357C4">
            <w:pPr>
              <w:pStyle w:val="ConsPlusNormal"/>
            </w:pPr>
            <w:r>
              <w:t>Шеф-повар</w:t>
            </w:r>
          </w:p>
        </w:tc>
        <w:tc>
          <w:tcPr>
            <w:tcW w:w="2211" w:type="dxa"/>
            <w:vAlign w:val="bottom"/>
          </w:tcPr>
          <w:p w:rsidR="007357C4" w:rsidRDefault="007357C4">
            <w:pPr>
              <w:pStyle w:val="ConsPlusNormal"/>
              <w:jc w:val="center"/>
            </w:pPr>
            <w:r>
              <w:t>6531</w:t>
            </w:r>
          </w:p>
        </w:tc>
      </w:tr>
      <w:tr w:rsidR="007357C4">
        <w:tc>
          <w:tcPr>
            <w:tcW w:w="648" w:type="dxa"/>
            <w:vMerge w:val="restart"/>
          </w:tcPr>
          <w:p w:rsidR="007357C4" w:rsidRDefault="007357C4">
            <w:pPr>
              <w:pStyle w:val="ConsPlusNormal"/>
            </w:pPr>
            <w:r>
              <w:t>5.</w:t>
            </w:r>
          </w:p>
        </w:tc>
        <w:tc>
          <w:tcPr>
            <w:tcW w:w="6746" w:type="dxa"/>
            <w:tcBorders>
              <w:bottom w:val="nil"/>
            </w:tcBorders>
          </w:tcPr>
          <w:p w:rsidR="007357C4" w:rsidRDefault="007357C4">
            <w:pPr>
              <w:pStyle w:val="ConsPlusNormal"/>
            </w:pPr>
            <w:r>
              <w:t>Младший воспитатель:</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среднее (полное) общее образование и курсовая подготовка;</w:t>
            </w:r>
          </w:p>
        </w:tc>
        <w:tc>
          <w:tcPr>
            <w:tcW w:w="2211" w:type="dxa"/>
            <w:tcBorders>
              <w:top w:val="nil"/>
              <w:bottom w:val="nil"/>
            </w:tcBorders>
            <w:vAlign w:val="bottom"/>
          </w:tcPr>
          <w:p w:rsidR="007357C4" w:rsidRDefault="007357C4">
            <w:pPr>
              <w:pStyle w:val="ConsPlusNormal"/>
              <w:jc w:val="center"/>
            </w:pPr>
            <w:r>
              <w:t>5792</w:t>
            </w:r>
          </w:p>
        </w:tc>
      </w:tr>
      <w:tr w:rsidR="007357C4">
        <w:tc>
          <w:tcPr>
            <w:tcW w:w="648" w:type="dxa"/>
            <w:vMerge/>
          </w:tcPr>
          <w:p w:rsidR="007357C4" w:rsidRDefault="007357C4"/>
        </w:tc>
        <w:tc>
          <w:tcPr>
            <w:tcW w:w="6746" w:type="dxa"/>
            <w:tcBorders>
              <w:top w:val="nil"/>
            </w:tcBorders>
          </w:tcPr>
          <w:p w:rsidR="007357C4" w:rsidRDefault="007357C4">
            <w:pPr>
              <w:pStyle w:val="ConsPlusNormal"/>
            </w:pPr>
            <w:r>
              <w:t>- среднее профессиональное образование</w:t>
            </w:r>
          </w:p>
        </w:tc>
        <w:tc>
          <w:tcPr>
            <w:tcW w:w="2211" w:type="dxa"/>
            <w:tcBorders>
              <w:top w:val="nil"/>
            </w:tcBorders>
            <w:vAlign w:val="bottom"/>
          </w:tcPr>
          <w:p w:rsidR="007357C4" w:rsidRDefault="007357C4">
            <w:pPr>
              <w:pStyle w:val="ConsPlusNormal"/>
              <w:jc w:val="center"/>
            </w:pPr>
            <w:r>
              <w:t>5903</w:t>
            </w:r>
          </w:p>
        </w:tc>
      </w:tr>
      <w:tr w:rsidR="007357C4">
        <w:tc>
          <w:tcPr>
            <w:tcW w:w="648" w:type="dxa"/>
          </w:tcPr>
          <w:p w:rsidR="007357C4" w:rsidRDefault="007357C4">
            <w:pPr>
              <w:pStyle w:val="ConsPlusNormal"/>
            </w:pPr>
            <w:r>
              <w:t>6.</w:t>
            </w:r>
          </w:p>
        </w:tc>
        <w:tc>
          <w:tcPr>
            <w:tcW w:w="6746" w:type="dxa"/>
          </w:tcPr>
          <w:p w:rsidR="007357C4" w:rsidRDefault="007357C4">
            <w:pPr>
              <w:pStyle w:val="ConsPlusNormal"/>
            </w:pPr>
            <w:r>
              <w:t>Помощник воспитателя</w:t>
            </w:r>
          </w:p>
        </w:tc>
        <w:tc>
          <w:tcPr>
            <w:tcW w:w="2211" w:type="dxa"/>
            <w:vAlign w:val="bottom"/>
          </w:tcPr>
          <w:p w:rsidR="007357C4" w:rsidRDefault="007357C4">
            <w:pPr>
              <w:pStyle w:val="ConsPlusNormal"/>
              <w:jc w:val="center"/>
            </w:pPr>
            <w:r>
              <w:t>5792</w:t>
            </w:r>
          </w:p>
        </w:tc>
      </w:tr>
      <w:tr w:rsidR="007357C4">
        <w:tc>
          <w:tcPr>
            <w:tcW w:w="648" w:type="dxa"/>
            <w:vMerge w:val="restart"/>
          </w:tcPr>
          <w:p w:rsidR="007357C4" w:rsidRDefault="007357C4">
            <w:pPr>
              <w:pStyle w:val="ConsPlusNormal"/>
            </w:pPr>
            <w:r>
              <w:t>7.</w:t>
            </w:r>
          </w:p>
        </w:tc>
        <w:tc>
          <w:tcPr>
            <w:tcW w:w="6746" w:type="dxa"/>
            <w:tcBorders>
              <w:bottom w:val="nil"/>
            </w:tcBorders>
          </w:tcPr>
          <w:p w:rsidR="007357C4" w:rsidRDefault="007357C4">
            <w:pPr>
              <w:pStyle w:val="ConsPlusNormal"/>
            </w:pPr>
            <w:r>
              <w:t>Бухгалтер:</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без квалификационной категории;</w:t>
            </w:r>
          </w:p>
        </w:tc>
        <w:tc>
          <w:tcPr>
            <w:tcW w:w="2211" w:type="dxa"/>
            <w:tcBorders>
              <w:top w:val="nil"/>
              <w:bottom w:val="nil"/>
            </w:tcBorders>
            <w:vAlign w:val="bottom"/>
          </w:tcPr>
          <w:p w:rsidR="007357C4" w:rsidRDefault="007357C4">
            <w:pPr>
              <w:pStyle w:val="ConsPlusNormal"/>
              <w:jc w:val="center"/>
            </w:pPr>
            <w:r>
              <w:t>5792</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II квалификационная категория;</w:t>
            </w:r>
          </w:p>
        </w:tc>
        <w:tc>
          <w:tcPr>
            <w:tcW w:w="2211" w:type="dxa"/>
            <w:tcBorders>
              <w:top w:val="nil"/>
              <w:bottom w:val="nil"/>
            </w:tcBorders>
            <w:vAlign w:val="bottom"/>
          </w:tcPr>
          <w:p w:rsidR="007357C4" w:rsidRDefault="007357C4">
            <w:pPr>
              <w:pStyle w:val="ConsPlusNormal"/>
              <w:jc w:val="center"/>
            </w:pPr>
            <w:r>
              <w:t>6248</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 квалификационная категория;</w:t>
            </w:r>
          </w:p>
        </w:tc>
        <w:tc>
          <w:tcPr>
            <w:tcW w:w="2211" w:type="dxa"/>
            <w:tcBorders>
              <w:top w:val="nil"/>
              <w:bottom w:val="nil"/>
            </w:tcBorders>
            <w:vAlign w:val="bottom"/>
          </w:tcPr>
          <w:p w:rsidR="007357C4" w:rsidRDefault="007357C4">
            <w:pPr>
              <w:pStyle w:val="ConsPlusNormal"/>
              <w:jc w:val="center"/>
            </w:pPr>
            <w:r>
              <w:t>7106</w:t>
            </w:r>
          </w:p>
        </w:tc>
      </w:tr>
      <w:tr w:rsidR="007357C4">
        <w:tc>
          <w:tcPr>
            <w:tcW w:w="648" w:type="dxa"/>
            <w:vMerge/>
          </w:tcPr>
          <w:p w:rsidR="007357C4" w:rsidRDefault="007357C4"/>
        </w:tc>
        <w:tc>
          <w:tcPr>
            <w:tcW w:w="6746" w:type="dxa"/>
            <w:tcBorders>
              <w:top w:val="nil"/>
            </w:tcBorders>
          </w:tcPr>
          <w:p w:rsidR="007357C4" w:rsidRDefault="007357C4">
            <w:pPr>
              <w:pStyle w:val="ConsPlusNormal"/>
            </w:pPr>
            <w:r>
              <w:t>- ведущий</w:t>
            </w:r>
          </w:p>
        </w:tc>
        <w:tc>
          <w:tcPr>
            <w:tcW w:w="2211" w:type="dxa"/>
            <w:tcBorders>
              <w:top w:val="nil"/>
            </w:tcBorders>
            <w:vAlign w:val="bottom"/>
          </w:tcPr>
          <w:p w:rsidR="007357C4" w:rsidRDefault="007357C4">
            <w:pPr>
              <w:pStyle w:val="ConsPlusNormal"/>
              <w:jc w:val="center"/>
            </w:pPr>
            <w:r>
              <w:t>8282</w:t>
            </w:r>
          </w:p>
        </w:tc>
      </w:tr>
      <w:tr w:rsidR="007357C4">
        <w:tc>
          <w:tcPr>
            <w:tcW w:w="648" w:type="dxa"/>
            <w:vMerge w:val="restart"/>
          </w:tcPr>
          <w:p w:rsidR="007357C4" w:rsidRDefault="007357C4">
            <w:pPr>
              <w:pStyle w:val="ConsPlusNormal"/>
            </w:pPr>
            <w:r>
              <w:t>8.</w:t>
            </w:r>
          </w:p>
        </w:tc>
        <w:tc>
          <w:tcPr>
            <w:tcW w:w="6746" w:type="dxa"/>
            <w:tcBorders>
              <w:bottom w:val="nil"/>
            </w:tcBorders>
          </w:tcPr>
          <w:p w:rsidR="007357C4" w:rsidRDefault="007357C4">
            <w:pPr>
              <w:pStyle w:val="ConsPlusNormal"/>
            </w:pPr>
            <w:r>
              <w:t>Экономист:</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без квалификационной категории;</w:t>
            </w:r>
          </w:p>
        </w:tc>
        <w:tc>
          <w:tcPr>
            <w:tcW w:w="2211" w:type="dxa"/>
            <w:tcBorders>
              <w:top w:val="nil"/>
              <w:bottom w:val="nil"/>
            </w:tcBorders>
            <w:vAlign w:val="bottom"/>
          </w:tcPr>
          <w:p w:rsidR="007357C4" w:rsidRDefault="007357C4">
            <w:pPr>
              <w:pStyle w:val="ConsPlusNormal"/>
              <w:jc w:val="center"/>
            </w:pPr>
            <w:r>
              <w:t>5792</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II квалификационная категория;</w:t>
            </w:r>
          </w:p>
        </w:tc>
        <w:tc>
          <w:tcPr>
            <w:tcW w:w="2211" w:type="dxa"/>
            <w:tcBorders>
              <w:top w:val="nil"/>
              <w:bottom w:val="nil"/>
            </w:tcBorders>
            <w:vAlign w:val="bottom"/>
          </w:tcPr>
          <w:p w:rsidR="007357C4" w:rsidRDefault="007357C4">
            <w:pPr>
              <w:pStyle w:val="ConsPlusNormal"/>
              <w:jc w:val="center"/>
            </w:pPr>
            <w:r>
              <w:t>6248</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 квалификационная категория;</w:t>
            </w:r>
          </w:p>
        </w:tc>
        <w:tc>
          <w:tcPr>
            <w:tcW w:w="2211" w:type="dxa"/>
            <w:tcBorders>
              <w:top w:val="nil"/>
              <w:bottom w:val="nil"/>
            </w:tcBorders>
            <w:vAlign w:val="bottom"/>
          </w:tcPr>
          <w:p w:rsidR="007357C4" w:rsidRDefault="007357C4">
            <w:pPr>
              <w:pStyle w:val="ConsPlusNormal"/>
              <w:jc w:val="center"/>
            </w:pPr>
            <w:r>
              <w:t>7106</w:t>
            </w:r>
          </w:p>
        </w:tc>
      </w:tr>
      <w:tr w:rsidR="007357C4">
        <w:tc>
          <w:tcPr>
            <w:tcW w:w="648" w:type="dxa"/>
            <w:vMerge/>
          </w:tcPr>
          <w:p w:rsidR="007357C4" w:rsidRDefault="007357C4"/>
        </w:tc>
        <w:tc>
          <w:tcPr>
            <w:tcW w:w="6746" w:type="dxa"/>
            <w:tcBorders>
              <w:top w:val="nil"/>
            </w:tcBorders>
          </w:tcPr>
          <w:p w:rsidR="007357C4" w:rsidRDefault="007357C4">
            <w:pPr>
              <w:pStyle w:val="ConsPlusNormal"/>
            </w:pPr>
            <w:r>
              <w:t>- ведущий</w:t>
            </w:r>
          </w:p>
        </w:tc>
        <w:tc>
          <w:tcPr>
            <w:tcW w:w="2211" w:type="dxa"/>
            <w:tcBorders>
              <w:top w:val="nil"/>
            </w:tcBorders>
            <w:vAlign w:val="bottom"/>
          </w:tcPr>
          <w:p w:rsidR="007357C4" w:rsidRDefault="007357C4">
            <w:pPr>
              <w:pStyle w:val="ConsPlusNormal"/>
              <w:jc w:val="center"/>
            </w:pPr>
            <w:r>
              <w:t>8282</w:t>
            </w:r>
          </w:p>
        </w:tc>
      </w:tr>
      <w:tr w:rsidR="007357C4">
        <w:tc>
          <w:tcPr>
            <w:tcW w:w="648" w:type="dxa"/>
          </w:tcPr>
          <w:p w:rsidR="007357C4" w:rsidRDefault="007357C4">
            <w:pPr>
              <w:pStyle w:val="ConsPlusNormal"/>
            </w:pPr>
            <w:r>
              <w:t>9.</w:t>
            </w:r>
          </w:p>
        </w:tc>
        <w:tc>
          <w:tcPr>
            <w:tcW w:w="6746" w:type="dxa"/>
          </w:tcPr>
          <w:p w:rsidR="007357C4" w:rsidRDefault="007357C4">
            <w:pPr>
              <w:pStyle w:val="ConsPlusNormal"/>
            </w:pPr>
            <w:r>
              <w:t>Инженер</w:t>
            </w:r>
          </w:p>
        </w:tc>
        <w:tc>
          <w:tcPr>
            <w:tcW w:w="2211" w:type="dxa"/>
            <w:vAlign w:val="bottom"/>
          </w:tcPr>
          <w:p w:rsidR="007357C4" w:rsidRDefault="007357C4">
            <w:pPr>
              <w:pStyle w:val="ConsPlusNormal"/>
              <w:jc w:val="center"/>
            </w:pPr>
            <w:r>
              <w:t>7106</w:t>
            </w:r>
          </w:p>
        </w:tc>
      </w:tr>
      <w:tr w:rsidR="007357C4">
        <w:tc>
          <w:tcPr>
            <w:tcW w:w="648" w:type="dxa"/>
          </w:tcPr>
          <w:p w:rsidR="007357C4" w:rsidRDefault="007357C4">
            <w:pPr>
              <w:pStyle w:val="ConsPlusNormal"/>
            </w:pPr>
            <w:r>
              <w:t>10.</w:t>
            </w:r>
          </w:p>
        </w:tc>
        <w:tc>
          <w:tcPr>
            <w:tcW w:w="6746" w:type="dxa"/>
          </w:tcPr>
          <w:p w:rsidR="007357C4" w:rsidRDefault="007357C4">
            <w:pPr>
              <w:pStyle w:val="ConsPlusNormal"/>
            </w:pPr>
            <w:r>
              <w:t>Специалист по охране труда</w:t>
            </w:r>
          </w:p>
        </w:tc>
        <w:tc>
          <w:tcPr>
            <w:tcW w:w="2211" w:type="dxa"/>
            <w:vAlign w:val="bottom"/>
          </w:tcPr>
          <w:p w:rsidR="007357C4" w:rsidRDefault="007357C4">
            <w:pPr>
              <w:pStyle w:val="ConsPlusNormal"/>
              <w:jc w:val="center"/>
            </w:pPr>
            <w:r>
              <w:t>7106</w:t>
            </w:r>
          </w:p>
        </w:tc>
      </w:tr>
      <w:tr w:rsidR="007357C4">
        <w:tc>
          <w:tcPr>
            <w:tcW w:w="648" w:type="dxa"/>
            <w:vMerge w:val="restart"/>
          </w:tcPr>
          <w:p w:rsidR="007357C4" w:rsidRDefault="007357C4">
            <w:pPr>
              <w:pStyle w:val="ConsPlusNormal"/>
            </w:pPr>
            <w:r>
              <w:lastRenderedPageBreak/>
              <w:t>11.</w:t>
            </w:r>
          </w:p>
        </w:tc>
        <w:tc>
          <w:tcPr>
            <w:tcW w:w="6746" w:type="dxa"/>
            <w:tcBorders>
              <w:bottom w:val="nil"/>
            </w:tcBorders>
          </w:tcPr>
          <w:p w:rsidR="007357C4" w:rsidRDefault="007357C4">
            <w:pPr>
              <w:pStyle w:val="ConsPlusNormal"/>
            </w:pPr>
            <w:proofErr w:type="spellStart"/>
            <w:r>
              <w:t>Документовед</w:t>
            </w:r>
            <w:proofErr w:type="spellEnd"/>
            <w:r>
              <w:t>:</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без квалификационной категории;</w:t>
            </w:r>
          </w:p>
        </w:tc>
        <w:tc>
          <w:tcPr>
            <w:tcW w:w="2211" w:type="dxa"/>
            <w:tcBorders>
              <w:top w:val="nil"/>
              <w:bottom w:val="nil"/>
            </w:tcBorders>
            <w:vAlign w:val="bottom"/>
          </w:tcPr>
          <w:p w:rsidR="007357C4" w:rsidRDefault="007357C4">
            <w:pPr>
              <w:pStyle w:val="ConsPlusNormal"/>
              <w:jc w:val="center"/>
            </w:pPr>
            <w:r>
              <w:t>5792</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II квалификационная категория;</w:t>
            </w:r>
          </w:p>
        </w:tc>
        <w:tc>
          <w:tcPr>
            <w:tcW w:w="2211" w:type="dxa"/>
            <w:tcBorders>
              <w:top w:val="nil"/>
              <w:bottom w:val="nil"/>
            </w:tcBorders>
            <w:vAlign w:val="bottom"/>
          </w:tcPr>
          <w:p w:rsidR="007357C4" w:rsidRDefault="007357C4">
            <w:pPr>
              <w:pStyle w:val="ConsPlusNormal"/>
              <w:jc w:val="center"/>
            </w:pPr>
            <w:r>
              <w:t>5903</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 квалификационная категория;</w:t>
            </w:r>
          </w:p>
        </w:tc>
        <w:tc>
          <w:tcPr>
            <w:tcW w:w="2211" w:type="dxa"/>
            <w:tcBorders>
              <w:top w:val="nil"/>
              <w:bottom w:val="nil"/>
            </w:tcBorders>
            <w:vAlign w:val="bottom"/>
          </w:tcPr>
          <w:p w:rsidR="007357C4" w:rsidRDefault="007357C4">
            <w:pPr>
              <w:pStyle w:val="ConsPlusNormal"/>
              <w:jc w:val="center"/>
            </w:pPr>
            <w:r>
              <w:t>6325</w:t>
            </w:r>
          </w:p>
        </w:tc>
      </w:tr>
      <w:tr w:rsidR="007357C4">
        <w:tc>
          <w:tcPr>
            <w:tcW w:w="648" w:type="dxa"/>
            <w:vMerge/>
          </w:tcPr>
          <w:p w:rsidR="007357C4" w:rsidRDefault="007357C4"/>
        </w:tc>
        <w:tc>
          <w:tcPr>
            <w:tcW w:w="6746" w:type="dxa"/>
            <w:tcBorders>
              <w:top w:val="nil"/>
            </w:tcBorders>
          </w:tcPr>
          <w:p w:rsidR="007357C4" w:rsidRDefault="007357C4">
            <w:pPr>
              <w:pStyle w:val="ConsPlusNormal"/>
            </w:pPr>
            <w:r>
              <w:t>- высшая квалификационная категория</w:t>
            </w:r>
          </w:p>
        </w:tc>
        <w:tc>
          <w:tcPr>
            <w:tcW w:w="2211" w:type="dxa"/>
            <w:tcBorders>
              <w:top w:val="nil"/>
            </w:tcBorders>
            <w:vAlign w:val="bottom"/>
          </w:tcPr>
          <w:p w:rsidR="007357C4" w:rsidRDefault="007357C4">
            <w:pPr>
              <w:pStyle w:val="ConsPlusNormal"/>
              <w:jc w:val="center"/>
            </w:pPr>
            <w:r>
              <w:t>7106</w:t>
            </w:r>
          </w:p>
        </w:tc>
      </w:tr>
      <w:tr w:rsidR="007357C4">
        <w:tc>
          <w:tcPr>
            <w:tcW w:w="648" w:type="dxa"/>
            <w:vMerge w:val="restart"/>
          </w:tcPr>
          <w:p w:rsidR="007357C4" w:rsidRDefault="007357C4">
            <w:pPr>
              <w:pStyle w:val="ConsPlusNormal"/>
            </w:pPr>
            <w:r>
              <w:t>12.</w:t>
            </w:r>
          </w:p>
        </w:tc>
        <w:tc>
          <w:tcPr>
            <w:tcW w:w="6746" w:type="dxa"/>
            <w:tcBorders>
              <w:bottom w:val="nil"/>
            </w:tcBorders>
          </w:tcPr>
          <w:p w:rsidR="007357C4" w:rsidRDefault="007357C4">
            <w:pPr>
              <w:pStyle w:val="ConsPlusNormal"/>
            </w:pPr>
            <w:r>
              <w:t>Специалист (инспектор) по кадрам:</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среднее профессиональное образование и индивидуальное обучение;</w:t>
            </w:r>
          </w:p>
        </w:tc>
        <w:tc>
          <w:tcPr>
            <w:tcW w:w="2211" w:type="dxa"/>
            <w:tcBorders>
              <w:top w:val="nil"/>
              <w:bottom w:val="nil"/>
            </w:tcBorders>
            <w:vAlign w:val="bottom"/>
          </w:tcPr>
          <w:p w:rsidR="007357C4" w:rsidRDefault="007357C4">
            <w:pPr>
              <w:pStyle w:val="ConsPlusNormal"/>
              <w:jc w:val="center"/>
            </w:pPr>
            <w:r>
              <w:t>5792</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II квалификационная категория;</w:t>
            </w:r>
          </w:p>
        </w:tc>
        <w:tc>
          <w:tcPr>
            <w:tcW w:w="2211" w:type="dxa"/>
            <w:tcBorders>
              <w:top w:val="nil"/>
              <w:bottom w:val="nil"/>
            </w:tcBorders>
            <w:vAlign w:val="bottom"/>
          </w:tcPr>
          <w:p w:rsidR="007357C4" w:rsidRDefault="007357C4">
            <w:pPr>
              <w:pStyle w:val="ConsPlusNormal"/>
              <w:jc w:val="center"/>
            </w:pPr>
            <w:r>
              <w:t>5903</w:t>
            </w:r>
          </w:p>
        </w:tc>
      </w:tr>
      <w:tr w:rsidR="007357C4">
        <w:tc>
          <w:tcPr>
            <w:tcW w:w="648" w:type="dxa"/>
            <w:vMerge/>
          </w:tcPr>
          <w:p w:rsidR="007357C4" w:rsidRDefault="007357C4"/>
        </w:tc>
        <w:tc>
          <w:tcPr>
            <w:tcW w:w="6746" w:type="dxa"/>
            <w:tcBorders>
              <w:top w:val="nil"/>
            </w:tcBorders>
          </w:tcPr>
          <w:p w:rsidR="007357C4" w:rsidRDefault="007357C4">
            <w:pPr>
              <w:pStyle w:val="ConsPlusNormal"/>
            </w:pPr>
            <w:r>
              <w:t>- I квалификационная категория</w:t>
            </w:r>
          </w:p>
        </w:tc>
        <w:tc>
          <w:tcPr>
            <w:tcW w:w="2211" w:type="dxa"/>
            <w:tcBorders>
              <w:top w:val="nil"/>
            </w:tcBorders>
            <w:vAlign w:val="bottom"/>
          </w:tcPr>
          <w:p w:rsidR="007357C4" w:rsidRDefault="007357C4">
            <w:pPr>
              <w:pStyle w:val="ConsPlusNormal"/>
              <w:jc w:val="center"/>
            </w:pPr>
            <w:r>
              <w:t>6306</w:t>
            </w:r>
          </w:p>
        </w:tc>
      </w:tr>
      <w:tr w:rsidR="007357C4">
        <w:tc>
          <w:tcPr>
            <w:tcW w:w="648" w:type="dxa"/>
            <w:vMerge w:val="restart"/>
          </w:tcPr>
          <w:p w:rsidR="007357C4" w:rsidRDefault="007357C4">
            <w:pPr>
              <w:pStyle w:val="ConsPlusNormal"/>
            </w:pPr>
            <w:r>
              <w:t>13.</w:t>
            </w:r>
          </w:p>
        </w:tc>
        <w:tc>
          <w:tcPr>
            <w:tcW w:w="6746" w:type="dxa"/>
            <w:tcBorders>
              <w:bottom w:val="nil"/>
            </w:tcBorders>
          </w:tcPr>
          <w:p w:rsidR="007357C4" w:rsidRDefault="007357C4">
            <w:pPr>
              <w:pStyle w:val="ConsPlusNormal"/>
            </w:pPr>
            <w:r>
              <w:t>Врач:</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без квалификации;</w:t>
            </w:r>
          </w:p>
        </w:tc>
        <w:tc>
          <w:tcPr>
            <w:tcW w:w="2211" w:type="dxa"/>
            <w:tcBorders>
              <w:top w:val="nil"/>
              <w:bottom w:val="nil"/>
            </w:tcBorders>
            <w:vAlign w:val="bottom"/>
          </w:tcPr>
          <w:p w:rsidR="007357C4" w:rsidRDefault="007357C4">
            <w:pPr>
              <w:pStyle w:val="ConsPlusNormal"/>
              <w:jc w:val="center"/>
            </w:pPr>
            <w:r>
              <w:t>7106</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II квалификационная категория;</w:t>
            </w:r>
          </w:p>
        </w:tc>
        <w:tc>
          <w:tcPr>
            <w:tcW w:w="2211" w:type="dxa"/>
            <w:tcBorders>
              <w:top w:val="nil"/>
              <w:bottom w:val="nil"/>
            </w:tcBorders>
            <w:vAlign w:val="bottom"/>
          </w:tcPr>
          <w:p w:rsidR="007357C4" w:rsidRDefault="007357C4">
            <w:pPr>
              <w:pStyle w:val="ConsPlusNormal"/>
              <w:jc w:val="center"/>
            </w:pPr>
            <w:r>
              <w:t>7680</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 квалификационная категория;</w:t>
            </w:r>
          </w:p>
        </w:tc>
        <w:tc>
          <w:tcPr>
            <w:tcW w:w="2211" w:type="dxa"/>
            <w:tcBorders>
              <w:top w:val="nil"/>
              <w:bottom w:val="nil"/>
            </w:tcBorders>
            <w:vAlign w:val="bottom"/>
          </w:tcPr>
          <w:p w:rsidR="007357C4" w:rsidRDefault="007357C4">
            <w:pPr>
              <w:pStyle w:val="ConsPlusNormal"/>
              <w:jc w:val="center"/>
            </w:pPr>
            <w:r>
              <w:t>8282</w:t>
            </w:r>
          </w:p>
        </w:tc>
      </w:tr>
      <w:tr w:rsidR="007357C4">
        <w:tc>
          <w:tcPr>
            <w:tcW w:w="648" w:type="dxa"/>
            <w:vMerge/>
          </w:tcPr>
          <w:p w:rsidR="007357C4" w:rsidRDefault="007357C4"/>
        </w:tc>
        <w:tc>
          <w:tcPr>
            <w:tcW w:w="6746" w:type="dxa"/>
            <w:tcBorders>
              <w:top w:val="nil"/>
            </w:tcBorders>
          </w:tcPr>
          <w:p w:rsidR="007357C4" w:rsidRDefault="007357C4">
            <w:pPr>
              <w:pStyle w:val="ConsPlusNormal"/>
            </w:pPr>
            <w:r>
              <w:t>- высшая квалификационная категория</w:t>
            </w:r>
          </w:p>
        </w:tc>
        <w:tc>
          <w:tcPr>
            <w:tcW w:w="2211" w:type="dxa"/>
            <w:tcBorders>
              <w:top w:val="nil"/>
            </w:tcBorders>
            <w:vAlign w:val="bottom"/>
          </w:tcPr>
          <w:p w:rsidR="007357C4" w:rsidRDefault="007357C4">
            <w:pPr>
              <w:pStyle w:val="ConsPlusNormal"/>
              <w:jc w:val="center"/>
            </w:pPr>
            <w:r>
              <w:t>8920</w:t>
            </w:r>
          </w:p>
        </w:tc>
      </w:tr>
      <w:tr w:rsidR="007357C4">
        <w:tc>
          <w:tcPr>
            <w:tcW w:w="648" w:type="dxa"/>
            <w:vMerge w:val="restart"/>
          </w:tcPr>
          <w:p w:rsidR="007357C4" w:rsidRDefault="007357C4">
            <w:pPr>
              <w:pStyle w:val="ConsPlusNormal"/>
            </w:pPr>
            <w:r>
              <w:t>14.</w:t>
            </w:r>
          </w:p>
        </w:tc>
        <w:tc>
          <w:tcPr>
            <w:tcW w:w="6746" w:type="dxa"/>
            <w:tcBorders>
              <w:bottom w:val="nil"/>
            </w:tcBorders>
          </w:tcPr>
          <w:p w:rsidR="007357C4" w:rsidRDefault="007357C4">
            <w:pPr>
              <w:pStyle w:val="ConsPlusNormal"/>
            </w:pPr>
            <w:r>
              <w:t>Фельдшер:</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без квалификации;</w:t>
            </w:r>
          </w:p>
        </w:tc>
        <w:tc>
          <w:tcPr>
            <w:tcW w:w="2211" w:type="dxa"/>
            <w:tcBorders>
              <w:top w:val="nil"/>
              <w:bottom w:val="nil"/>
            </w:tcBorders>
            <w:vAlign w:val="bottom"/>
          </w:tcPr>
          <w:p w:rsidR="007357C4" w:rsidRDefault="007357C4">
            <w:pPr>
              <w:pStyle w:val="ConsPlusNormal"/>
              <w:jc w:val="center"/>
            </w:pPr>
            <w:r>
              <w:t>7106</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II квалификационная категория;</w:t>
            </w:r>
          </w:p>
        </w:tc>
        <w:tc>
          <w:tcPr>
            <w:tcW w:w="2211" w:type="dxa"/>
            <w:tcBorders>
              <w:top w:val="nil"/>
              <w:bottom w:val="nil"/>
            </w:tcBorders>
            <w:vAlign w:val="bottom"/>
          </w:tcPr>
          <w:p w:rsidR="007357C4" w:rsidRDefault="007357C4">
            <w:pPr>
              <w:pStyle w:val="ConsPlusNormal"/>
              <w:jc w:val="center"/>
            </w:pPr>
            <w:r>
              <w:t>7680</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 квалификационная категория;</w:t>
            </w:r>
          </w:p>
        </w:tc>
        <w:tc>
          <w:tcPr>
            <w:tcW w:w="2211" w:type="dxa"/>
            <w:tcBorders>
              <w:top w:val="nil"/>
              <w:bottom w:val="nil"/>
            </w:tcBorders>
            <w:vAlign w:val="bottom"/>
          </w:tcPr>
          <w:p w:rsidR="007357C4" w:rsidRDefault="007357C4">
            <w:pPr>
              <w:pStyle w:val="ConsPlusNormal"/>
              <w:jc w:val="center"/>
            </w:pPr>
            <w:r>
              <w:t>8282</w:t>
            </w:r>
          </w:p>
        </w:tc>
      </w:tr>
      <w:tr w:rsidR="007357C4">
        <w:tc>
          <w:tcPr>
            <w:tcW w:w="648" w:type="dxa"/>
            <w:vMerge/>
          </w:tcPr>
          <w:p w:rsidR="007357C4" w:rsidRDefault="007357C4"/>
        </w:tc>
        <w:tc>
          <w:tcPr>
            <w:tcW w:w="6746" w:type="dxa"/>
            <w:tcBorders>
              <w:top w:val="nil"/>
            </w:tcBorders>
          </w:tcPr>
          <w:p w:rsidR="007357C4" w:rsidRDefault="007357C4">
            <w:pPr>
              <w:pStyle w:val="ConsPlusNormal"/>
            </w:pPr>
            <w:r>
              <w:t>- высшая квалификационная категория</w:t>
            </w:r>
          </w:p>
        </w:tc>
        <w:tc>
          <w:tcPr>
            <w:tcW w:w="2211" w:type="dxa"/>
            <w:tcBorders>
              <w:top w:val="nil"/>
            </w:tcBorders>
            <w:vAlign w:val="bottom"/>
          </w:tcPr>
          <w:p w:rsidR="007357C4" w:rsidRDefault="007357C4">
            <w:pPr>
              <w:pStyle w:val="ConsPlusNormal"/>
              <w:jc w:val="center"/>
            </w:pPr>
            <w:r>
              <w:t>8920</w:t>
            </w:r>
          </w:p>
        </w:tc>
      </w:tr>
      <w:tr w:rsidR="007357C4">
        <w:tc>
          <w:tcPr>
            <w:tcW w:w="648" w:type="dxa"/>
            <w:vMerge w:val="restart"/>
          </w:tcPr>
          <w:p w:rsidR="007357C4" w:rsidRDefault="007357C4">
            <w:pPr>
              <w:pStyle w:val="ConsPlusNormal"/>
            </w:pPr>
            <w:r>
              <w:lastRenderedPageBreak/>
              <w:t>15.</w:t>
            </w:r>
          </w:p>
        </w:tc>
        <w:tc>
          <w:tcPr>
            <w:tcW w:w="6746" w:type="dxa"/>
            <w:tcBorders>
              <w:bottom w:val="nil"/>
            </w:tcBorders>
          </w:tcPr>
          <w:p w:rsidR="007357C4" w:rsidRDefault="007357C4">
            <w:pPr>
              <w:pStyle w:val="ConsPlusNormal"/>
            </w:pPr>
            <w:r>
              <w:t>Медицинская сестра, медицинская сестра по массажу:</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без квалификации;</w:t>
            </w:r>
          </w:p>
        </w:tc>
        <w:tc>
          <w:tcPr>
            <w:tcW w:w="2211" w:type="dxa"/>
            <w:tcBorders>
              <w:top w:val="nil"/>
              <w:bottom w:val="nil"/>
            </w:tcBorders>
            <w:vAlign w:val="bottom"/>
          </w:tcPr>
          <w:p w:rsidR="007357C4" w:rsidRDefault="007357C4">
            <w:pPr>
              <w:pStyle w:val="ConsPlusNormal"/>
              <w:jc w:val="center"/>
            </w:pPr>
            <w:r>
              <w:t>5792</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II квалификационная категория;</w:t>
            </w:r>
          </w:p>
        </w:tc>
        <w:tc>
          <w:tcPr>
            <w:tcW w:w="2211" w:type="dxa"/>
            <w:tcBorders>
              <w:top w:val="nil"/>
              <w:bottom w:val="nil"/>
            </w:tcBorders>
            <w:vAlign w:val="bottom"/>
          </w:tcPr>
          <w:p w:rsidR="007357C4" w:rsidRDefault="007357C4">
            <w:pPr>
              <w:pStyle w:val="ConsPlusNormal"/>
              <w:jc w:val="center"/>
            </w:pPr>
            <w:r>
              <w:t>5903</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 квалификационная категория;</w:t>
            </w:r>
          </w:p>
        </w:tc>
        <w:tc>
          <w:tcPr>
            <w:tcW w:w="2211" w:type="dxa"/>
            <w:tcBorders>
              <w:top w:val="nil"/>
              <w:bottom w:val="nil"/>
            </w:tcBorders>
            <w:vAlign w:val="bottom"/>
          </w:tcPr>
          <w:p w:rsidR="007357C4" w:rsidRDefault="007357C4">
            <w:pPr>
              <w:pStyle w:val="ConsPlusNormal"/>
              <w:jc w:val="center"/>
            </w:pPr>
            <w:r>
              <w:t>6186</w:t>
            </w:r>
          </w:p>
        </w:tc>
      </w:tr>
      <w:tr w:rsidR="007357C4">
        <w:tc>
          <w:tcPr>
            <w:tcW w:w="648" w:type="dxa"/>
            <w:vMerge/>
          </w:tcPr>
          <w:p w:rsidR="007357C4" w:rsidRDefault="007357C4"/>
        </w:tc>
        <w:tc>
          <w:tcPr>
            <w:tcW w:w="6746" w:type="dxa"/>
            <w:tcBorders>
              <w:top w:val="nil"/>
            </w:tcBorders>
          </w:tcPr>
          <w:p w:rsidR="007357C4" w:rsidRDefault="007357C4">
            <w:pPr>
              <w:pStyle w:val="ConsPlusNormal"/>
            </w:pPr>
            <w:r>
              <w:t>- высшая квалификационная категория</w:t>
            </w:r>
          </w:p>
        </w:tc>
        <w:tc>
          <w:tcPr>
            <w:tcW w:w="2211" w:type="dxa"/>
            <w:tcBorders>
              <w:top w:val="nil"/>
            </w:tcBorders>
            <w:vAlign w:val="bottom"/>
          </w:tcPr>
          <w:p w:rsidR="007357C4" w:rsidRDefault="007357C4">
            <w:pPr>
              <w:pStyle w:val="ConsPlusNormal"/>
              <w:jc w:val="center"/>
            </w:pPr>
            <w:r>
              <w:t>6469</w:t>
            </w:r>
          </w:p>
        </w:tc>
      </w:tr>
      <w:tr w:rsidR="007357C4">
        <w:tc>
          <w:tcPr>
            <w:tcW w:w="648" w:type="dxa"/>
            <w:vMerge w:val="restart"/>
          </w:tcPr>
          <w:p w:rsidR="007357C4" w:rsidRDefault="007357C4">
            <w:pPr>
              <w:pStyle w:val="ConsPlusNormal"/>
            </w:pPr>
            <w:r>
              <w:t>16.</w:t>
            </w:r>
          </w:p>
        </w:tc>
        <w:tc>
          <w:tcPr>
            <w:tcW w:w="6746" w:type="dxa"/>
            <w:tcBorders>
              <w:bottom w:val="nil"/>
            </w:tcBorders>
          </w:tcPr>
          <w:p w:rsidR="007357C4" w:rsidRDefault="007357C4">
            <w:pPr>
              <w:pStyle w:val="ConsPlusNormal"/>
            </w:pPr>
            <w:r>
              <w:t>Старшая медицинская сестра:</w:t>
            </w:r>
          </w:p>
        </w:tc>
        <w:tc>
          <w:tcPr>
            <w:tcW w:w="2211" w:type="dxa"/>
            <w:tcBorders>
              <w:bottom w:val="nil"/>
            </w:tcBorders>
            <w:vAlign w:val="bottom"/>
          </w:tcPr>
          <w:p w:rsidR="007357C4" w:rsidRDefault="007357C4">
            <w:pPr>
              <w:pStyle w:val="ConsPlusNormal"/>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без квалификации;</w:t>
            </w:r>
          </w:p>
        </w:tc>
        <w:tc>
          <w:tcPr>
            <w:tcW w:w="2211" w:type="dxa"/>
            <w:tcBorders>
              <w:top w:val="nil"/>
              <w:bottom w:val="nil"/>
            </w:tcBorders>
          </w:tcPr>
          <w:p w:rsidR="007357C4" w:rsidRDefault="007357C4">
            <w:pPr>
              <w:pStyle w:val="ConsPlusNormal"/>
              <w:jc w:val="center"/>
            </w:pPr>
            <w:r>
              <w:t>5792</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II квалификационная категория;</w:t>
            </w:r>
          </w:p>
        </w:tc>
        <w:tc>
          <w:tcPr>
            <w:tcW w:w="2211" w:type="dxa"/>
            <w:tcBorders>
              <w:top w:val="nil"/>
              <w:bottom w:val="nil"/>
            </w:tcBorders>
          </w:tcPr>
          <w:p w:rsidR="007357C4" w:rsidRDefault="007357C4">
            <w:pPr>
              <w:pStyle w:val="ConsPlusNormal"/>
              <w:jc w:val="center"/>
            </w:pPr>
            <w:r>
              <w:t>5903</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I квалификационная категория;</w:t>
            </w:r>
          </w:p>
        </w:tc>
        <w:tc>
          <w:tcPr>
            <w:tcW w:w="2211" w:type="dxa"/>
            <w:tcBorders>
              <w:top w:val="nil"/>
              <w:bottom w:val="nil"/>
            </w:tcBorders>
          </w:tcPr>
          <w:p w:rsidR="007357C4" w:rsidRDefault="007357C4">
            <w:pPr>
              <w:pStyle w:val="ConsPlusNormal"/>
              <w:jc w:val="center"/>
            </w:pPr>
            <w:r>
              <w:t>6469</w:t>
            </w:r>
          </w:p>
        </w:tc>
      </w:tr>
      <w:tr w:rsidR="007357C4">
        <w:tc>
          <w:tcPr>
            <w:tcW w:w="648" w:type="dxa"/>
            <w:vMerge/>
          </w:tcPr>
          <w:p w:rsidR="007357C4" w:rsidRDefault="007357C4"/>
        </w:tc>
        <w:tc>
          <w:tcPr>
            <w:tcW w:w="6746" w:type="dxa"/>
            <w:tcBorders>
              <w:top w:val="nil"/>
            </w:tcBorders>
          </w:tcPr>
          <w:p w:rsidR="007357C4" w:rsidRDefault="007357C4">
            <w:pPr>
              <w:pStyle w:val="ConsPlusNormal"/>
            </w:pPr>
            <w:r>
              <w:t>- высшая квалификационная категория</w:t>
            </w:r>
          </w:p>
        </w:tc>
        <w:tc>
          <w:tcPr>
            <w:tcW w:w="2211" w:type="dxa"/>
            <w:tcBorders>
              <w:top w:val="nil"/>
            </w:tcBorders>
          </w:tcPr>
          <w:p w:rsidR="007357C4" w:rsidRDefault="007357C4">
            <w:pPr>
              <w:pStyle w:val="ConsPlusNormal"/>
              <w:jc w:val="center"/>
            </w:pPr>
            <w:r>
              <w:t>6854</w:t>
            </w:r>
          </w:p>
        </w:tc>
      </w:tr>
      <w:tr w:rsidR="007357C4">
        <w:tc>
          <w:tcPr>
            <w:tcW w:w="648" w:type="dxa"/>
          </w:tcPr>
          <w:p w:rsidR="007357C4" w:rsidRDefault="007357C4">
            <w:pPr>
              <w:pStyle w:val="ConsPlusNormal"/>
            </w:pPr>
            <w:r>
              <w:t>17.</w:t>
            </w:r>
          </w:p>
        </w:tc>
        <w:tc>
          <w:tcPr>
            <w:tcW w:w="6746" w:type="dxa"/>
          </w:tcPr>
          <w:p w:rsidR="007357C4" w:rsidRDefault="007357C4">
            <w:pPr>
              <w:pStyle w:val="ConsPlusNormal"/>
            </w:pPr>
            <w:r>
              <w:t>Юрисконсульт</w:t>
            </w:r>
          </w:p>
        </w:tc>
        <w:tc>
          <w:tcPr>
            <w:tcW w:w="2211" w:type="dxa"/>
            <w:vAlign w:val="bottom"/>
          </w:tcPr>
          <w:p w:rsidR="007357C4" w:rsidRDefault="007357C4">
            <w:pPr>
              <w:pStyle w:val="ConsPlusNormal"/>
              <w:jc w:val="center"/>
            </w:pPr>
            <w:r>
              <w:t>5792</w:t>
            </w:r>
          </w:p>
        </w:tc>
      </w:tr>
      <w:tr w:rsidR="007357C4">
        <w:tc>
          <w:tcPr>
            <w:tcW w:w="648" w:type="dxa"/>
            <w:vMerge w:val="restart"/>
          </w:tcPr>
          <w:p w:rsidR="007357C4" w:rsidRDefault="007357C4">
            <w:pPr>
              <w:pStyle w:val="ConsPlusNormal"/>
            </w:pPr>
            <w:r>
              <w:t>18.</w:t>
            </w:r>
          </w:p>
        </w:tc>
        <w:tc>
          <w:tcPr>
            <w:tcW w:w="6746" w:type="dxa"/>
            <w:tcBorders>
              <w:bottom w:val="nil"/>
            </w:tcBorders>
          </w:tcPr>
          <w:p w:rsidR="007357C4" w:rsidRDefault="007357C4">
            <w:pPr>
              <w:pStyle w:val="ConsPlusNormal"/>
            </w:pPr>
            <w:r>
              <w:t xml:space="preserve">Заместитель заведующего (кроме </w:t>
            </w:r>
            <w:proofErr w:type="gramStart"/>
            <w:r>
              <w:t>заместителя</w:t>
            </w:r>
            <w:proofErr w:type="gramEnd"/>
            <w:r>
              <w:t xml:space="preserve"> заведующего по административно-хозяйственной работе):</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высшей квалификационной категории;</w:t>
            </w:r>
          </w:p>
        </w:tc>
        <w:tc>
          <w:tcPr>
            <w:tcW w:w="2211" w:type="dxa"/>
            <w:tcBorders>
              <w:top w:val="nil"/>
              <w:bottom w:val="nil"/>
            </w:tcBorders>
            <w:vAlign w:val="bottom"/>
          </w:tcPr>
          <w:p w:rsidR="007357C4" w:rsidRDefault="007357C4">
            <w:pPr>
              <w:pStyle w:val="ConsPlusNormal"/>
              <w:jc w:val="center"/>
            </w:pPr>
            <w:r>
              <w:t>10422</w:t>
            </w:r>
          </w:p>
        </w:tc>
      </w:tr>
      <w:tr w:rsidR="007357C4">
        <w:tc>
          <w:tcPr>
            <w:tcW w:w="648" w:type="dxa"/>
            <w:vMerge/>
          </w:tcPr>
          <w:p w:rsidR="007357C4" w:rsidRDefault="007357C4"/>
        </w:tc>
        <w:tc>
          <w:tcPr>
            <w:tcW w:w="6746" w:type="dxa"/>
            <w:tcBorders>
              <w:top w:val="nil"/>
            </w:tcBorders>
          </w:tcPr>
          <w:p w:rsidR="007357C4" w:rsidRDefault="007357C4">
            <w:pPr>
              <w:pStyle w:val="ConsPlusNormal"/>
            </w:pPr>
            <w:r>
              <w:t>- I квалификационной категории</w:t>
            </w:r>
          </w:p>
        </w:tc>
        <w:tc>
          <w:tcPr>
            <w:tcW w:w="2211" w:type="dxa"/>
            <w:tcBorders>
              <w:top w:val="nil"/>
            </w:tcBorders>
            <w:vAlign w:val="bottom"/>
          </w:tcPr>
          <w:p w:rsidR="007357C4" w:rsidRDefault="007357C4">
            <w:pPr>
              <w:pStyle w:val="ConsPlusNormal"/>
              <w:jc w:val="center"/>
            </w:pPr>
            <w:r>
              <w:t>9366</w:t>
            </w:r>
          </w:p>
        </w:tc>
      </w:tr>
      <w:tr w:rsidR="007357C4">
        <w:tc>
          <w:tcPr>
            <w:tcW w:w="648" w:type="dxa"/>
            <w:vMerge w:val="restart"/>
          </w:tcPr>
          <w:p w:rsidR="007357C4" w:rsidRDefault="007357C4">
            <w:pPr>
              <w:pStyle w:val="ConsPlusNormal"/>
            </w:pPr>
            <w:r>
              <w:t>19.</w:t>
            </w:r>
          </w:p>
        </w:tc>
        <w:tc>
          <w:tcPr>
            <w:tcW w:w="6746" w:type="dxa"/>
            <w:tcBorders>
              <w:bottom w:val="nil"/>
            </w:tcBorders>
          </w:tcPr>
          <w:p w:rsidR="007357C4" w:rsidRDefault="007357C4">
            <w:pPr>
              <w:pStyle w:val="ConsPlusNormal"/>
            </w:pPr>
            <w:r>
              <w:t>Главный бухгалтер:</w:t>
            </w:r>
          </w:p>
        </w:tc>
        <w:tc>
          <w:tcPr>
            <w:tcW w:w="2211" w:type="dxa"/>
            <w:tcBorders>
              <w:bottom w:val="nil"/>
            </w:tcBorders>
            <w:vAlign w:val="bottom"/>
          </w:tcPr>
          <w:p w:rsidR="007357C4" w:rsidRDefault="007357C4">
            <w:pPr>
              <w:pStyle w:val="ConsPlusNormal"/>
              <w:jc w:val="center"/>
            </w:pP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в учреждениях, отнесенных к IV группе по оплате труда;</w:t>
            </w:r>
          </w:p>
        </w:tc>
        <w:tc>
          <w:tcPr>
            <w:tcW w:w="2211" w:type="dxa"/>
            <w:tcBorders>
              <w:top w:val="nil"/>
              <w:bottom w:val="nil"/>
            </w:tcBorders>
            <w:vAlign w:val="bottom"/>
          </w:tcPr>
          <w:p w:rsidR="007357C4" w:rsidRDefault="007357C4">
            <w:pPr>
              <w:pStyle w:val="ConsPlusNormal"/>
              <w:jc w:val="center"/>
            </w:pPr>
            <w:r>
              <w:t>8177</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в учреждениях, отнесенных к III группе по оплате труда;</w:t>
            </w:r>
          </w:p>
        </w:tc>
        <w:tc>
          <w:tcPr>
            <w:tcW w:w="2211" w:type="dxa"/>
            <w:tcBorders>
              <w:top w:val="nil"/>
              <w:bottom w:val="nil"/>
            </w:tcBorders>
            <w:vAlign w:val="bottom"/>
          </w:tcPr>
          <w:p w:rsidR="007357C4" w:rsidRDefault="007357C4">
            <w:pPr>
              <w:pStyle w:val="ConsPlusNormal"/>
              <w:jc w:val="center"/>
            </w:pPr>
            <w:r>
              <w:t>8707</w:t>
            </w:r>
          </w:p>
        </w:tc>
      </w:tr>
      <w:tr w:rsidR="007357C4">
        <w:tblPrEx>
          <w:tblBorders>
            <w:insideH w:val="nil"/>
          </w:tblBorders>
        </w:tblPrEx>
        <w:tc>
          <w:tcPr>
            <w:tcW w:w="648" w:type="dxa"/>
            <w:vMerge/>
          </w:tcPr>
          <w:p w:rsidR="007357C4" w:rsidRDefault="007357C4"/>
        </w:tc>
        <w:tc>
          <w:tcPr>
            <w:tcW w:w="6746" w:type="dxa"/>
            <w:tcBorders>
              <w:top w:val="nil"/>
              <w:bottom w:val="nil"/>
            </w:tcBorders>
          </w:tcPr>
          <w:p w:rsidR="007357C4" w:rsidRDefault="007357C4">
            <w:pPr>
              <w:pStyle w:val="ConsPlusNormal"/>
            </w:pPr>
            <w:r>
              <w:t>- в учреждениях, отнесенных ко II группе по оплате труда;</w:t>
            </w:r>
          </w:p>
        </w:tc>
        <w:tc>
          <w:tcPr>
            <w:tcW w:w="2211" w:type="dxa"/>
            <w:tcBorders>
              <w:top w:val="nil"/>
              <w:bottom w:val="nil"/>
            </w:tcBorders>
            <w:vAlign w:val="bottom"/>
          </w:tcPr>
          <w:p w:rsidR="007357C4" w:rsidRDefault="007357C4">
            <w:pPr>
              <w:pStyle w:val="ConsPlusNormal"/>
              <w:jc w:val="center"/>
            </w:pPr>
            <w:r>
              <w:t>9366</w:t>
            </w:r>
          </w:p>
        </w:tc>
      </w:tr>
      <w:tr w:rsidR="007357C4">
        <w:tc>
          <w:tcPr>
            <w:tcW w:w="648" w:type="dxa"/>
            <w:vMerge/>
          </w:tcPr>
          <w:p w:rsidR="007357C4" w:rsidRDefault="007357C4"/>
        </w:tc>
        <w:tc>
          <w:tcPr>
            <w:tcW w:w="6746" w:type="dxa"/>
            <w:tcBorders>
              <w:top w:val="nil"/>
            </w:tcBorders>
          </w:tcPr>
          <w:p w:rsidR="007357C4" w:rsidRDefault="007357C4">
            <w:pPr>
              <w:pStyle w:val="ConsPlusNormal"/>
            </w:pPr>
            <w:r>
              <w:t>- в учреждениях, отнесенных к I группе по оплате труда</w:t>
            </w:r>
          </w:p>
        </w:tc>
        <w:tc>
          <w:tcPr>
            <w:tcW w:w="2211" w:type="dxa"/>
            <w:tcBorders>
              <w:top w:val="nil"/>
            </w:tcBorders>
            <w:vAlign w:val="bottom"/>
          </w:tcPr>
          <w:p w:rsidR="007357C4" w:rsidRDefault="007357C4">
            <w:pPr>
              <w:pStyle w:val="ConsPlusNormal"/>
              <w:jc w:val="center"/>
            </w:pPr>
            <w:r>
              <w:t>10422</w:t>
            </w:r>
          </w:p>
        </w:tc>
      </w:tr>
      <w:tr w:rsidR="007357C4">
        <w:tc>
          <w:tcPr>
            <w:tcW w:w="648" w:type="dxa"/>
          </w:tcPr>
          <w:p w:rsidR="007357C4" w:rsidRDefault="007357C4">
            <w:pPr>
              <w:pStyle w:val="ConsPlusNormal"/>
            </w:pPr>
            <w:r>
              <w:lastRenderedPageBreak/>
              <w:t>20.</w:t>
            </w:r>
          </w:p>
        </w:tc>
        <w:tc>
          <w:tcPr>
            <w:tcW w:w="6746" w:type="dxa"/>
          </w:tcPr>
          <w:p w:rsidR="007357C4" w:rsidRDefault="007357C4">
            <w:pPr>
              <w:pStyle w:val="ConsPlusNormal"/>
            </w:pPr>
            <w:r>
              <w:t>Механик</w:t>
            </w:r>
          </w:p>
        </w:tc>
        <w:tc>
          <w:tcPr>
            <w:tcW w:w="2211" w:type="dxa"/>
            <w:vAlign w:val="bottom"/>
          </w:tcPr>
          <w:p w:rsidR="007357C4" w:rsidRDefault="007357C4">
            <w:pPr>
              <w:pStyle w:val="ConsPlusNormal"/>
              <w:jc w:val="center"/>
            </w:pPr>
            <w:r>
              <w:t>5792</w:t>
            </w:r>
          </w:p>
        </w:tc>
      </w:tr>
      <w:tr w:rsidR="007357C4">
        <w:tc>
          <w:tcPr>
            <w:tcW w:w="9605" w:type="dxa"/>
            <w:gridSpan w:val="3"/>
            <w:vAlign w:val="bottom"/>
          </w:tcPr>
          <w:p w:rsidR="007357C4" w:rsidRDefault="007357C4">
            <w:pPr>
              <w:pStyle w:val="ConsPlusNormal"/>
              <w:jc w:val="center"/>
              <w:outlineLvl w:val="2"/>
            </w:pPr>
            <w:r>
              <w:t>2. Обслуживающий персонал</w:t>
            </w:r>
          </w:p>
        </w:tc>
      </w:tr>
      <w:tr w:rsidR="007357C4">
        <w:tc>
          <w:tcPr>
            <w:tcW w:w="648" w:type="dxa"/>
            <w:vAlign w:val="center"/>
          </w:tcPr>
          <w:p w:rsidR="007357C4" w:rsidRDefault="007357C4">
            <w:pPr>
              <w:pStyle w:val="ConsPlusNormal"/>
            </w:pPr>
            <w:r>
              <w:t>21.</w:t>
            </w:r>
          </w:p>
        </w:tc>
        <w:tc>
          <w:tcPr>
            <w:tcW w:w="6746" w:type="dxa"/>
          </w:tcPr>
          <w:p w:rsidR="007357C4" w:rsidRDefault="007357C4">
            <w:pPr>
              <w:pStyle w:val="ConsPlusNormal"/>
            </w:pPr>
            <w:r>
              <w:t>Делопроизводитель</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22.</w:t>
            </w:r>
          </w:p>
        </w:tc>
        <w:tc>
          <w:tcPr>
            <w:tcW w:w="6746" w:type="dxa"/>
          </w:tcPr>
          <w:p w:rsidR="007357C4" w:rsidRDefault="007357C4">
            <w:pPr>
              <w:pStyle w:val="ConsPlusNormal"/>
            </w:pPr>
            <w:r>
              <w:t>Секретарь-машинистка</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23.</w:t>
            </w:r>
          </w:p>
        </w:tc>
        <w:tc>
          <w:tcPr>
            <w:tcW w:w="6746" w:type="dxa"/>
          </w:tcPr>
          <w:p w:rsidR="007357C4" w:rsidRDefault="007357C4">
            <w:pPr>
              <w:pStyle w:val="ConsPlusNormal"/>
            </w:pPr>
            <w:r>
              <w:t>Кассир</w:t>
            </w:r>
          </w:p>
        </w:tc>
        <w:tc>
          <w:tcPr>
            <w:tcW w:w="2211" w:type="dxa"/>
            <w:vAlign w:val="bottom"/>
          </w:tcPr>
          <w:p w:rsidR="007357C4" w:rsidRDefault="007357C4">
            <w:pPr>
              <w:pStyle w:val="ConsPlusNormal"/>
              <w:jc w:val="center"/>
            </w:pPr>
            <w:r>
              <w:t>5903</w:t>
            </w:r>
          </w:p>
        </w:tc>
      </w:tr>
      <w:tr w:rsidR="007357C4">
        <w:tc>
          <w:tcPr>
            <w:tcW w:w="648" w:type="dxa"/>
            <w:vAlign w:val="center"/>
          </w:tcPr>
          <w:p w:rsidR="007357C4" w:rsidRDefault="007357C4">
            <w:pPr>
              <w:pStyle w:val="ConsPlusNormal"/>
            </w:pPr>
            <w:r>
              <w:t>24.</w:t>
            </w:r>
          </w:p>
        </w:tc>
        <w:tc>
          <w:tcPr>
            <w:tcW w:w="6746" w:type="dxa"/>
          </w:tcPr>
          <w:p w:rsidR="007357C4" w:rsidRDefault="007357C4">
            <w:pPr>
              <w:pStyle w:val="ConsPlusNormal"/>
            </w:pPr>
            <w:r>
              <w:t>Старший кассир</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25.</w:t>
            </w:r>
          </w:p>
        </w:tc>
        <w:tc>
          <w:tcPr>
            <w:tcW w:w="6746" w:type="dxa"/>
          </w:tcPr>
          <w:p w:rsidR="007357C4" w:rsidRDefault="007357C4">
            <w:pPr>
              <w:pStyle w:val="ConsPlusNormal"/>
            </w:pPr>
            <w:r>
              <w:t>Лаборант</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26.</w:t>
            </w:r>
          </w:p>
        </w:tc>
        <w:tc>
          <w:tcPr>
            <w:tcW w:w="6746" w:type="dxa"/>
          </w:tcPr>
          <w:p w:rsidR="007357C4" w:rsidRDefault="007357C4">
            <w:pPr>
              <w:pStyle w:val="ConsPlusNormal"/>
            </w:pPr>
            <w:proofErr w:type="spellStart"/>
            <w:r>
              <w:t>Хлораторщик</w:t>
            </w:r>
            <w:proofErr w:type="spellEnd"/>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27.</w:t>
            </w:r>
          </w:p>
        </w:tc>
        <w:tc>
          <w:tcPr>
            <w:tcW w:w="6746" w:type="dxa"/>
          </w:tcPr>
          <w:p w:rsidR="007357C4" w:rsidRDefault="007357C4">
            <w:pPr>
              <w:pStyle w:val="ConsPlusNormal"/>
            </w:pPr>
            <w:r>
              <w:t xml:space="preserve">Оператор </w:t>
            </w:r>
            <w:proofErr w:type="spellStart"/>
            <w:r>
              <w:t>хлораторной</w:t>
            </w:r>
            <w:proofErr w:type="spellEnd"/>
            <w:r>
              <w:t xml:space="preserve"> установки</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28.</w:t>
            </w:r>
          </w:p>
        </w:tc>
        <w:tc>
          <w:tcPr>
            <w:tcW w:w="6746" w:type="dxa"/>
          </w:tcPr>
          <w:p w:rsidR="007357C4" w:rsidRDefault="007357C4">
            <w:pPr>
              <w:pStyle w:val="ConsPlusNormal"/>
            </w:pPr>
            <w:r>
              <w:t>Водитель автобуса</w:t>
            </w:r>
          </w:p>
        </w:tc>
        <w:tc>
          <w:tcPr>
            <w:tcW w:w="2211" w:type="dxa"/>
            <w:vAlign w:val="bottom"/>
          </w:tcPr>
          <w:p w:rsidR="007357C4" w:rsidRDefault="007357C4">
            <w:pPr>
              <w:pStyle w:val="ConsPlusNormal"/>
              <w:jc w:val="center"/>
            </w:pPr>
            <w:r>
              <w:t>6096</w:t>
            </w:r>
          </w:p>
        </w:tc>
      </w:tr>
      <w:tr w:rsidR="007357C4">
        <w:tc>
          <w:tcPr>
            <w:tcW w:w="648" w:type="dxa"/>
            <w:vAlign w:val="center"/>
          </w:tcPr>
          <w:p w:rsidR="007357C4" w:rsidRDefault="007357C4">
            <w:pPr>
              <w:pStyle w:val="ConsPlusNormal"/>
            </w:pPr>
            <w:r>
              <w:t>29.</w:t>
            </w:r>
          </w:p>
        </w:tc>
        <w:tc>
          <w:tcPr>
            <w:tcW w:w="6746" w:type="dxa"/>
          </w:tcPr>
          <w:p w:rsidR="007357C4" w:rsidRDefault="007357C4">
            <w:pPr>
              <w:pStyle w:val="ConsPlusNormal"/>
            </w:pPr>
            <w:r>
              <w:t>Водитель автомобиля</w:t>
            </w:r>
          </w:p>
        </w:tc>
        <w:tc>
          <w:tcPr>
            <w:tcW w:w="2211" w:type="dxa"/>
            <w:vAlign w:val="bottom"/>
          </w:tcPr>
          <w:p w:rsidR="007357C4" w:rsidRDefault="007357C4">
            <w:pPr>
              <w:pStyle w:val="ConsPlusNormal"/>
              <w:jc w:val="center"/>
            </w:pPr>
            <w:r>
              <w:t>5815</w:t>
            </w:r>
          </w:p>
        </w:tc>
      </w:tr>
      <w:tr w:rsidR="007357C4">
        <w:tc>
          <w:tcPr>
            <w:tcW w:w="648" w:type="dxa"/>
            <w:vAlign w:val="center"/>
          </w:tcPr>
          <w:p w:rsidR="007357C4" w:rsidRDefault="007357C4">
            <w:pPr>
              <w:pStyle w:val="ConsPlusNormal"/>
            </w:pPr>
            <w:r>
              <w:t>30.</w:t>
            </w:r>
          </w:p>
        </w:tc>
        <w:tc>
          <w:tcPr>
            <w:tcW w:w="6746" w:type="dxa"/>
          </w:tcPr>
          <w:p w:rsidR="007357C4" w:rsidRDefault="007357C4">
            <w:pPr>
              <w:pStyle w:val="ConsPlusNormal"/>
            </w:pPr>
            <w:r>
              <w:t>Грузчик</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31.</w:t>
            </w:r>
          </w:p>
        </w:tc>
        <w:tc>
          <w:tcPr>
            <w:tcW w:w="6746" w:type="dxa"/>
          </w:tcPr>
          <w:p w:rsidR="007357C4" w:rsidRDefault="007357C4">
            <w:pPr>
              <w:pStyle w:val="ConsPlusNormal"/>
            </w:pPr>
            <w:r>
              <w:t>Дворник</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32.</w:t>
            </w:r>
          </w:p>
        </w:tc>
        <w:tc>
          <w:tcPr>
            <w:tcW w:w="6746" w:type="dxa"/>
          </w:tcPr>
          <w:p w:rsidR="007357C4" w:rsidRDefault="007357C4">
            <w:pPr>
              <w:pStyle w:val="ConsPlusNormal"/>
            </w:pPr>
            <w:r>
              <w:t>Кастелянша</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33.</w:t>
            </w:r>
          </w:p>
        </w:tc>
        <w:tc>
          <w:tcPr>
            <w:tcW w:w="6746" w:type="dxa"/>
          </w:tcPr>
          <w:p w:rsidR="007357C4" w:rsidRDefault="007357C4">
            <w:pPr>
              <w:pStyle w:val="ConsPlusNormal"/>
            </w:pPr>
            <w:r>
              <w:t>Кладовщик</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34.</w:t>
            </w:r>
          </w:p>
        </w:tc>
        <w:tc>
          <w:tcPr>
            <w:tcW w:w="6746" w:type="dxa"/>
          </w:tcPr>
          <w:p w:rsidR="007357C4" w:rsidRDefault="007357C4">
            <w:pPr>
              <w:pStyle w:val="ConsPlusNormal"/>
            </w:pPr>
            <w:r>
              <w:t>Повар</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35.</w:t>
            </w:r>
          </w:p>
        </w:tc>
        <w:tc>
          <w:tcPr>
            <w:tcW w:w="6746" w:type="dxa"/>
          </w:tcPr>
          <w:p w:rsidR="007357C4" w:rsidRDefault="007357C4">
            <w:pPr>
              <w:pStyle w:val="ConsPlusNormal"/>
            </w:pPr>
            <w:r>
              <w:t>Кухонный рабочий</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36.</w:t>
            </w:r>
          </w:p>
        </w:tc>
        <w:tc>
          <w:tcPr>
            <w:tcW w:w="6746" w:type="dxa"/>
          </w:tcPr>
          <w:p w:rsidR="007357C4" w:rsidRDefault="007357C4">
            <w:pPr>
              <w:pStyle w:val="ConsPlusNormal"/>
            </w:pPr>
            <w:r>
              <w:t>Рабочий по комплексному обслуживанию и ремонту зданий</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37.</w:t>
            </w:r>
          </w:p>
        </w:tc>
        <w:tc>
          <w:tcPr>
            <w:tcW w:w="6746" w:type="dxa"/>
          </w:tcPr>
          <w:p w:rsidR="007357C4" w:rsidRDefault="007357C4">
            <w:pPr>
              <w:pStyle w:val="ConsPlusNormal"/>
            </w:pPr>
            <w:r>
              <w:t>Машинист по стирке и ремонту спецодежды</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lastRenderedPageBreak/>
              <w:t>38.</w:t>
            </w:r>
          </w:p>
        </w:tc>
        <w:tc>
          <w:tcPr>
            <w:tcW w:w="6746" w:type="dxa"/>
          </w:tcPr>
          <w:p w:rsidR="007357C4" w:rsidRDefault="007357C4">
            <w:pPr>
              <w:pStyle w:val="ConsPlusNormal"/>
            </w:pPr>
            <w:r>
              <w:t>Садовник</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39.</w:t>
            </w:r>
          </w:p>
        </w:tc>
        <w:tc>
          <w:tcPr>
            <w:tcW w:w="6746" w:type="dxa"/>
          </w:tcPr>
          <w:p w:rsidR="007357C4" w:rsidRDefault="007357C4">
            <w:pPr>
              <w:pStyle w:val="ConsPlusNormal"/>
            </w:pPr>
            <w:r>
              <w:t>Сторож</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40.</w:t>
            </w:r>
          </w:p>
        </w:tc>
        <w:tc>
          <w:tcPr>
            <w:tcW w:w="6746" w:type="dxa"/>
          </w:tcPr>
          <w:p w:rsidR="007357C4" w:rsidRDefault="007357C4">
            <w:pPr>
              <w:pStyle w:val="ConsPlusNormal"/>
            </w:pPr>
            <w:r>
              <w:t>Уборщик производственных и служебных помещений</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41.</w:t>
            </w:r>
          </w:p>
        </w:tc>
        <w:tc>
          <w:tcPr>
            <w:tcW w:w="6746" w:type="dxa"/>
          </w:tcPr>
          <w:p w:rsidR="007357C4" w:rsidRDefault="007357C4">
            <w:pPr>
              <w:pStyle w:val="ConsPlusNormal"/>
            </w:pPr>
            <w:r>
              <w:t>Швея</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42.</w:t>
            </w:r>
          </w:p>
        </w:tc>
        <w:tc>
          <w:tcPr>
            <w:tcW w:w="6746" w:type="dxa"/>
          </w:tcPr>
          <w:p w:rsidR="007357C4" w:rsidRDefault="007357C4">
            <w:pPr>
              <w:pStyle w:val="ConsPlusNormal"/>
            </w:pPr>
            <w:r>
              <w:t>Вахтер</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43.</w:t>
            </w:r>
          </w:p>
        </w:tc>
        <w:tc>
          <w:tcPr>
            <w:tcW w:w="6746" w:type="dxa"/>
          </w:tcPr>
          <w:p w:rsidR="007357C4" w:rsidRDefault="007357C4">
            <w:pPr>
              <w:pStyle w:val="ConsPlusNormal"/>
            </w:pPr>
            <w:r>
              <w:t>Лифтер</w:t>
            </w:r>
          </w:p>
        </w:tc>
        <w:tc>
          <w:tcPr>
            <w:tcW w:w="2211" w:type="dxa"/>
            <w:vAlign w:val="bottom"/>
          </w:tcPr>
          <w:p w:rsidR="007357C4" w:rsidRDefault="007357C4">
            <w:pPr>
              <w:pStyle w:val="ConsPlusNormal"/>
              <w:jc w:val="center"/>
            </w:pPr>
            <w:r>
              <w:t>5792</w:t>
            </w:r>
          </w:p>
        </w:tc>
      </w:tr>
      <w:tr w:rsidR="007357C4">
        <w:tc>
          <w:tcPr>
            <w:tcW w:w="648" w:type="dxa"/>
            <w:vAlign w:val="center"/>
          </w:tcPr>
          <w:p w:rsidR="007357C4" w:rsidRDefault="007357C4">
            <w:pPr>
              <w:pStyle w:val="ConsPlusNormal"/>
            </w:pPr>
            <w:r>
              <w:t>44.</w:t>
            </w:r>
          </w:p>
        </w:tc>
        <w:tc>
          <w:tcPr>
            <w:tcW w:w="6746" w:type="dxa"/>
          </w:tcPr>
          <w:p w:rsidR="007357C4" w:rsidRDefault="007357C4">
            <w:pPr>
              <w:pStyle w:val="ConsPlusNormal"/>
            </w:pPr>
            <w:r>
              <w:t>Оператор котельной</w:t>
            </w:r>
          </w:p>
        </w:tc>
        <w:tc>
          <w:tcPr>
            <w:tcW w:w="2211" w:type="dxa"/>
            <w:vAlign w:val="bottom"/>
          </w:tcPr>
          <w:p w:rsidR="007357C4" w:rsidRDefault="007357C4">
            <w:pPr>
              <w:pStyle w:val="ConsPlusNormal"/>
              <w:jc w:val="center"/>
            </w:pPr>
            <w:r>
              <w:t>5792</w:t>
            </w:r>
          </w:p>
        </w:tc>
      </w:tr>
    </w:tbl>
    <w:p w:rsidR="007357C4" w:rsidRDefault="007357C4">
      <w:pPr>
        <w:sectPr w:rsidR="007357C4">
          <w:pgSz w:w="16838" w:h="11905" w:orient="landscape"/>
          <w:pgMar w:top="1701" w:right="1134" w:bottom="850" w:left="1134" w:header="0" w:footer="0" w:gutter="0"/>
          <w:cols w:space="720"/>
        </w:sectPr>
      </w:pPr>
    </w:p>
    <w:p w:rsidR="007357C4" w:rsidRDefault="007357C4">
      <w:pPr>
        <w:pStyle w:val="ConsPlusNormal"/>
        <w:jc w:val="center"/>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outlineLvl w:val="1"/>
      </w:pPr>
      <w:r>
        <w:t>Приложение N 2</w:t>
      </w:r>
    </w:p>
    <w:p w:rsidR="007357C4" w:rsidRDefault="007357C4">
      <w:pPr>
        <w:pStyle w:val="ConsPlusNormal"/>
        <w:jc w:val="right"/>
      </w:pPr>
      <w:r>
        <w:t>к Положению об оплате труда работников</w:t>
      </w:r>
    </w:p>
    <w:p w:rsidR="007357C4" w:rsidRDefault="007357C4">
      <w:pPr>
        <w:pStyle w:val="ConsPlusNormal"/>
        <w:jc w:val="right"/>
      </w:pPr>
      <w:r>
        <w:t>(кроме педагогических) муниципальных</w:t>
      </w:r>
    </w:p>
    <w:p w:rsidR="007357C4" w:rsidRDefault="007357C4">
      <w:pPr>
        <w:pStyle w:val="ConsPlusNormal"/>
        <w:jc w:val="right"/>
      </w:pPr>
      <w:r>
        <w:t>дошкольных образовательных учреждений</w:t>
      </w:r>
    </w:p>
    <w:p w:rsidR="007357C4" w:rsidRDefault="007357C4">
      <w:pPr>
        <w:pStyle w:val="ConsPlusNormal"/>
        <w:jc w:val="right"/>
      </w:pPr>
      <w:r>
        <w:t>и дошкольных групп на базе</w:t>
      </w:r>
    </w:p>
    <w:p w:rsidR="007357C4" w:rsidRDefault="007357C4">
      <w:pPr>
        <w:pStyle w:val="ConsPlusNormal"/>
        <w:jc w:val="right"/>
      </w:pPr>
      <w:r>
        <w:t>муниципальных общеобразовательных</w:t>
      </w:r>
    </w:p>
    <w:p w:rsidR="007357C4" w:rsidRDefault="007357C4">
      <w:pPr>
        <w:pStyle w:val="ConsPlusNormal"/>
        <w:jc w:val="right"/>
      </w:pPr>
      <w:r>
        <w:t>учреждений города Белгорода</w:t>
      </w:r>
    </w:p>
    <w:p w:rsidR="007357C4" w:rsidRDefault="007357C4">
      <w:pPr>
        <w:pStyle w:val="ConsPlusNormal"/>
      </w:pPr>
    </w:p>
    <w:p w:rsidR="007357C4" w:rsidRDefault="007357C4">
      <w:pPr>
        <w:pStyle w:val="ConsPlusNormal"/>
        <w:jc w:val="center"/>
      </w:pPr>
      <w:bookmarkStart w:id="3" w:name="P574"/>
      <w:bookmarkEnd w:id="3"/>
      <w:r>
        <w:t>Перечень</w:t>
      </w:r>
    </w:p>
    <w:p w:rsidR="007357C4" w:rsidRDefault="007357C4">
      <w:pPr>
        <w:pStyle w:val="ConsPlusNormal"/>
        <w:jc w:val="center"/>
      </w:pPr>
      <w:r>
        <w:t>гарантированных доплат</w:t>
      </w:r>
    </w:p>
    <w:p w:rsidR="007357C4" w:rsidRDefault="007357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2"/>
        <w:gridCol w:w="2721"/>
      </w:tblGrid>
      <w:tr w:rsidR="007357C4">
        <w:tc>
          <w:tcPr>
            <w:tcW w:w="6912" w:type="dxa"/>
          </w:tcPr>
          <w:p w:rsidR="007357C4" w:rsidRDefault="007357C4">
            <w:pPr>
              <w:pStyle w:val="ConsPlusNormal"/>
              <w:jc w:val="center"/>
            </w:pPr>
            <w:r>
              <w:t>Наименование доплат</w:t>
            </w:r>
          </w:p>
        </w:tc>
        <w:tc>
          <w:tcPr>
            <w:tcW w:w="2721" w:type="dxa"/>
          </w:tcPr>
          <w:p w:rsidR="007357C4" w:rsidRDefault="007357C4">
            <w:pPr>
              <w:pStyle w:val="ConsPlusNormal"/>
              <w:jc w:val="center"/>
            </w:pPr>
            <w:r>
              <w:t>Размер доплаты (в процентах)</w:t>
            </w:r>
          </w:p>
        </w:tc>
      </w:tr>
      <w:tr w:rsidR="007357C4">
        <w:tc>
          <w:tcPr>
            <w:tcW w:w="6912" w:type="dxa"/>
          </w:tcPr>
          <w:p w:rsidR="007357C4" w:rsidRDefault="007357C4">
            <w:pPr>
              <w:pStyle w:val="ConsPlusNormal"/>
            </w:pPr>
            <w:r>
              <w:t>Работникам учреждения за работу и обслуживание воспитанников в специализированных (</w:t>
            </w:r>
            <w:proofErr w:type="gramStart"/>
            <w:r>
              <w:t>кроме</w:t>
            </w:r>
            <w:proofErr w:type="gramEnd"/>
            <w:r>
              <w:t xml:space="preserve"> санаторных) группах</w:t>
            </w:r>
          </w:p>
        </w:tc>
        <w:tc>
          <w:tcPr>
            <w:tcW w:w="2721" w:type="dxa"/>
            <w:vAlign w:val="center"/>
          </w:tcPr>
          <w:p w:rsidR="007357C4" w:rsidRDefault="007357C4">
            <w:pPr>
              <w:pStyle w:val="ConsPlusNormal"/>
              <w:jc w:val="center"/>
            </w:pPr>
            <w:r>
              <w:t>20</w:t>
            </w:r>
          </w:p>
        </w:tc>
      </w:tr>
    </w:tbl>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outlineLvl w:val="1"/>
      </w:pPr>
      <w:r>
        <w:t>Приложение N 3</w:t>
      </w:r>
    </w:p>
    <w:p w:rsidR="007357C4" w:rsidRDefault="007357C4">
      <w:pPr>
        <w:pStyle w:val="ConsPlusNormal"/>
        <w:jc w:val="right"/>
      </w:pPr>
      <w:r>
        <w:t>к Положению об оплате труда работников</w:t>
      </w:r>
    </w:p>
    <w:p w:rsidR="007357C4" w:rsidRDefault="007357C4">
      <w:pPr>
        <w:pStyle w:val="ConsPlusNormal"/>
        <w:jc w:val="right"/>
      </w:pPr>
      <w:r>
        <w:t>(кроме педагогических) муниципальных</w:t>
      </w:r>
    </w:p>
    <w:p w:rsidR="007357C4" w:rsidRDefault="007357C4">
      <w:pPr>
        <w:pStyle w:val="ConsPlusNormal"/>
        <w:jc w:val="right"/>
      </w:pPr>
      <w:r>
        <w:t>дошкольных образовательных учреждений</w:t>
      </w:r>
    </w:p>
    <w:p w:rsidR="007357C4" w:rsidRDefault="007357C4">
      <w:pPr>
        <w:pStyle w:val="ConsPlusNormal"/>
        <w:jc w:val="right"/>
      </w:pPr>
      <w:r>
        <w:t>и дошкольных групп на базе</w:t>
      </w:r>
    </w:p>
    <w:p w:rsidR="007357C4" w:rsidRDefault="007357C4">
      <w:pPr>
        <w:pStyle w:val="ConsPlusNormal"/>
        <w:jc w:val="right"/>
      </w:pPr>
      <w:r>
        <w:t>муниципальных общеобразовательных</w:t>
      </w:r>
    </w:p>
    <w:p w:rsidR="007357C4" w:rsidRDefault="007357C4">
      <w:pPr>
        <w:pStyle w:val="ConsPlusNormal"/>
        <w:jc w:val="right"/>
      </w:pPr>
      <w:r>
        <w:t>учреждений города Белгорода</w:t>
      </w:r>
    </w:p>
    <w:p w:rsidR="007357C4" w:rsidRDefault="007357C4">
      <w:pPr>
        <w:pStyle w:val="ConsPlusNormal"/>
        <w:jc w:val="right"/>
      </w:pPr>
    </w:p>
    <w:p w:rsidR="007357C4" w:rsidRDefault="007357C4">
      <w:pPr>
        <w:pStyle w:val="ConsPlusNormal"/>
        <w:jc w:val="center"/>
      </w:pPr>
      <w:bookmarkStart w:id="4" w:name="P594"/>
      <w:bookmarkEnd w:id="4"/>
      <w:r>
        <w:lastRenderedPageBreak/>
        <w:t>Перечень</w:t>
      </w:r>
    </w:p>
    <w:p w:rsidR="007357C4" w:rsidRDefault="007357C4">
      <w:pPr>
        <w:pStyle w:val="ConsPlusNormal"/>
        <w:jc w:val="center"/>
      </w:pPr>
      <w:r>
        <w:t>компенсационных доплат</w:t>
      </w:r>
    </w:p>
    <w:p w:rsidR="007357C4" w:rsidRDefault="007357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57C4">
        <w:trPr>
          <w:jc w:val="center"/>
        </w:trPr>
        <w:tc>
          <w:tcPr>
            <w:tcW w:w="9294" w:type="dxa"/>
            <w:tcBorders>
              <w:top w:val="nil"/>
              <w:left w:val="single" w:sz="24" w:space="0" w:color="CED3F1"/>
              <w:bottom w:val="nil"/>
              <w:right w:val="single" w:sz="24" w:space="0" w:color="F4F3F8"/>
            </w:tcBorders>
            <w:shd w:val="clear" w:color="auto" w:fill="F4F3F8"/>
          </w:tcPr>
          <w:p w:rsidR="007357C4" w:rsidRDefault="007357C4">
            <w:pPr>
              <w:pStyle w:val="ConsPlusNormal"/>
              <w:jc w:val="center"/>
            </w:pPr>
            <w:r>
              <w:rPr>
                <w:color w:val="392C69"/>
              </w:rPr>
              <w:t>Список изменяющих документов</w:t>
            </w:r>
          </w:p>
          <w:p w:rsidR="007357C4" w:rsidRDefault="007357C4">
            <w:pPr>
              <w:pStyle w:val="ConsPlusNormal"/>
              <w:jc w:val="center"/>
            </w:pPr>
            <w:r>
              <w:rPr>
                <w:color w:val="392C69"/>
              </w:rPr>
              <w:t xml:space="preserve">(в ред. </w:t>
            </w:r>
            <w:hyperlink r:id="rId35" w:history="1">
              <w:r>
                <w:rPr>
                  <w:color w:val="0000FF"/>
                </w:rPr>
                <w:t>решения</w:t>
              </w:r>
            </w:hyperlink>
            <w:r>
              <w:rPr>
                <w:color w:val="392C69"/>
              </w:rPr>
              <w:t xml:space="preserve"> Совета депутатов города Белгорода от 30.06.2015 N 247)</w:t>
            </w:r>
          </w:p>
        </w:tc>
      </w:tr>
    </w:tbl>
    <w:p w:rsidR="007357C4" w:rsidRDefault="007357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2"/>
        <w:gridCol w:w="2721"/>
      </w:tblGrid>
      <w:tr w:rsidR="007357C4">
        <w:tc>
          <w:tcPr>
            <w:tcW w:w="6912" w:type="dxa"/>
          </w:tcPr>
          <w:p w:rsidR="007357C4" w:rsidRDefault="007357C4">
            <w:pPr>
              <w:pStyle w:val="ConsPlusNormal"/>
              <w:jc w:val="center"/>
            </w:pPr>
            <w:r>
              <w:t>Наименование доплат</w:t>
            </w:r>
          </w:p>
        </w:tc>
        <w:tc>
          <w:tcPr>
            <w:tcW w:w="2721" w:type="dxa"/>
          </w:tcPr>
          <w:p w:rsidR="007357C4" w:rsidRDefault="007357C4">
            <w:pPr>
              <w:pStyle w:val="ConsPlusNormal"/>
              <w:jc w:val="center"/>
            </w:pPr>
            <w:r>
              <w:t>Размер доплаты, надбавки (в процентах)</w:t>
            </w:r>
          </w:p>
        </w:tc>
      </w:tr>
      <w:tr w:rsidR="007357C4">
        <w:tc>
          <w:tcPr>
            <w:tcW w:w="6912" w:type="dxa"/>
          </w:tcPr>
          <w:p w:rsidR="007357C4" w:rsidRDefault="007357C4">
            <w:pPr>
              <w:pStyle w:val="ConsPlusNormal"/>
            </w:pPr>
            <w:r>
              <w:t>2.1. За работу в ночное время</w:t>
            </w:r>
          </w:p>
        </w:tc>
        <w:tc>
          <w:tcPr>
            <w:tcW w:w="2721" w:type="dxa"/>
            <w:vAlign w:val="center"/>
          </w:tcPr>
          <w:p w:rsidR="007357C4" w:rsidRDefault="007357C4">
            <w:pPr>
              <w:pStyle w:val="ConsPlusNormal"/>
              <w:jc w:val="center"/>
            </w:pPr>
            <w:r>
              <w:t>35</w:t>
            </w:r>
          </w:p>
        </w:tc>
      </w:tr>
      <w:tr w:rsidR="007357C4">
        <w:tc>
          <w:tcPr>
            <w:tcW w:w="6912" w:type="dxa"/>
          </w:tcPr>
          <w:p w:rsidR="007357C4" w:rsidRDefault="007357C4">
            <w:pPr>
              <w:pStyle w:val="ConsPlusNormal"/>
            </w:pPr>
            <w:r>
              <w:t>2.2. Повару за выполнение дополнительных функций по организации производственного процесса (при условии отсутствия должности шеф-повара)</w:t>
            </w:r>
          </w:p>
        </w:tc>
        <w:tc>
          <w:tcPr>
            <w:tcW w:w="2721" w:type="dxa"/>
            <w:vAlign w:val="center"/>
          </w:tcPr>
          <w:p w:rsidR="007357C4" w:rsidRDefault="007357C4">
            <w:pPr>
              <w:pStyle w:val="ConsPlusNormal"/>
              <w:jc w:val="center"/>
            </w:pPr>
            <w:r>
              <w:t>20</w:t>
            </w:r>
          </w:p>
        </w:tc>
      </w:tr>
      <w:tr w:rsidR="007357C4">
        <w:tblPrEx>
          <w:tblBorders>
            <w:insideH w:val="nil"/>
          </w:tblBorders>
        </w:tblPrEx>
        <w:tc>
          <w:tcPr>
            <w:tcW w:w="6912" w:type="dxa"/>
            <w:tcBorders>
              <w:bottom w:val="nil"/>
            </w:tcBorders>
          </w:tcPr>
          <w:p w:rsidR="007357C4" w:rsidRDefault="007357C4">
            <w:pPr>
              <w:pStyle w:val="ConsPlusNormal"/>
            </w:pPr>
            <w:r>
              <w:t>2.4. Старшей медицинской сестре, помощнику воспитателя, уборщику служебных помещений за применение дезинфицирующих сре</w:t>
            </w:r>
            <w:proofErr w:type="gramStart"/>
            <w:r>
              <w:t>дств в р</w:t>
            </w:r>
            <w:proofErr w:type="gramEnd"/>
            <w:r>
              <w:t>аботе</w:t>
            </w:r>
          </w:p>
        </w:tc>
        <w:tc>
          <w:tcPr>
            <w:tcW w:w="2721" w:type="dxa"/>
            <w:tcBorders>
              <w:bottom w:val="nil"/>
            </w:tcBorders>
            <w:vAlign w:val="center"/>
          </w:tcPr>
          <w:p w:rsidR="007357C4" w:rsidRDefault="007357C4">
            <w:pPr>
              <w:pStyle w:val="ConsPlusNormal"/>
              <w:jc w:val="center"/>
            </w:pPr>
            <w:r>
              <w:t>10</w:t>
            </w:r>
          </w:p>
        </w:tc>
      </w:tr>
      <w:tr w:rsidR="007357C4">
        <w:tblPrEx>
          <w:tblBorders>
            <w:insideH w:val="nil"/>
          </w:tblBorders>
        </w:tblPrEx>
        <w:tc>
          <w:tcPr>
            <w:tcW w:w="9633" w:type="dxa"/>
            <w:gridSpan w:val="2"/>
            <w:tcBorders>
              <w:top w:val="nil"/>
            </w:tcBorders>
          </w:tcPr>
          <w:p w:rsidR="007357C4" w:rsidRDefault="007357C4">
            <w:pPr>
              <w:pStyle w:val="ConsPlusNormal"/>
              <w:jc w:val="both"/>
            </w:pPr>
            <w:r>
              <w:t xml:space="preserve">(п. 2.4 в ред. </w:t>
            </w:r>
            <w:hyperlink r:id="rId36" w:history="1">
              <w:r>
                <w:rPr>
                  <w:color w:val="0000FF"/>
                </w:rPr>
                <w:t>решения</w:t>
              </w:r>
            </w:hyperlink>
            <w:r>
              <w:t xml:space="preserve"> Совета депутатов города Белгорода от 30.06.2015 N 247)</w:t>
            </w:r>
          </w:p>
        </w:tc>
      </w:tr>
      <w:tr w:rsidR="007357C4">
        <w:tc>
          <w:tcPr>
            <w:tcW w:w="6912" w:type="dxa"/>
          </w:tcPr>
          <w:p w:rsidR="007357C4" w:rsidRDefault="007357C4">
            <w:pPr>
              <w:pStyle w:val="ConsPlusNormal"/>
            </w:pPr>
            <w:r>
              <w:t xml:space="preserve">2.5. Шеф-повару, повару, кухонному рабочему, машинисту по стирке и ремонту спецодежды, работникам бассейна (медсестре, </w:t>
            </w:r>
            <w:proofErr w:type="spellStart"/>
            <w:r>
              <w:t>хлораторщику</w:t>
            </w:r>
            <w:proofErr w:type="spellEnd"/>
            <w:r>
              <w:t>), делопроизводителю (при условии работы у монитора более 3-х часов в день) за работу во вредных условиях труда по результатам специальной оценки условий труда</w:t>
            </w:r>
          </w:p>
        </w:tc>
        <w:tc>
          <w:tcPr>
            <w:tcW w:w="2721" w:type="dxa"/>
            <w:vAlign w:val="center"/>
          </w:tcPr>
          <w:p w:rsidR="007357C4" w:rsidRDefault="007357C4">
            <w:pPr>
              <w:pStyle w:val="ConsPlusNormal"/>
              <w:jc w:val="center"/>
            </w:pPr>
            <w:r>
              <w:t>до 12</w:t>
            </w:r>
          </w:p>
        </w:tc>
      </w:tr>
      <w:tr w:rsidR="007357C4">
        <w:tc>
          <w:tcPr>
            <w:tcW w:w="6912" w:type="dxa"/>
          </w:tcPr>
          <w:p w:rsidR="007357C4" w:rsidRDefault="007357C4">
            <w:pPr>
              <w:pStyle w:val="ConsPlusNormal"/>
            </w:pPr>
            <w:r>
              <w:t>2.6. За работу в выходные и праздничные дни</w:t>
            </w:r>
          </w:p>
        </w:tc>
        <w:tc>
          <w:tcPr>
            <w:tcW w:w="2721" w:type="dxa"/>
            <w:vAlign w:val="center"/>
          </w:tcPr>
          <w:p w:rsidR="007357C4" w:rsidRDefault="007357C4">
            <w:pPr>
              <w:pStyle w:val="ConsPlusNormal"/>
              <w:jc w:val="center"/>
            </w:pPr>
            <w:r>
              <w:t>в двойном размере за фактически отработанное время</w:t>
            </w:r>
          </w:p>
        </w:tc>
      </w:tr>
    </w:tbl>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pPr>
    </w:p>
    <w:p w:rsidR="007357C4" w:rsidRDefault="007357C4">
      <w:pPr>
        <w:pStyle w:val="ConsPlusNormal"/>
        <w:jc w:val="right"/>
        <w:outlineLvl w:val="1"/>
      </w:pPr>
      <w:r>
        <w:t>Приложение N 4</w:t>
      </w:r>
    </w:p>
    <w:p w:rsidR="007357C4" w:rsidRDefault="007357C4">
      <w:pPr>
        <w:pStyle w:val="ConsPlusNormal"/>
        <w:jc w:val="right"/>
      </w:pPr>
      <w:r>
        <w:t>к Положению об оплате труда работников</w:t>
      </w:r>
    </w:p>
    <w:p w:rsidR="007357C4" w:rsidRDefault="007357C4">
      <w:pPr>
        <w:pStyle w:val="ConsPlusNormal"/>
        <w:jc w:val="right"/>
      </w:pPr>
      <w:r>
        <w:t>(кроме педагогических) муниципальных</w:t>
      </w:r>
    </w:p>
    <w:p w:rsidR="007357C4" w:rsidRDefault="007357C4">
      <w:pPr>
        <w:pStyle w:val="ConsPlusNormal"/>
        <w:jc w:val="right"/>
      </w:pPr>
      <w:r>
        <w:t>дошкольных образовательных учреждений</w:t>
      </w:r>
    </w:p>
    <w:p w:rsidR="007357C4" w:rsidRDefault="007357C4">
      <w:pPr>
        <w:pStyle w:val="ConsPlusNormal"/>
        <w:jc w:val="right"/>
      </w:pPr>
      <w:r>
        <w:t>и дошкольных групп на базе</w:t>
      </w:r>
    </w:p>
    <w:p w:rsidR="007357C4" w:rsidRDefault="007357C4">
      <w:pPr>
        <w:pStyle w:val="ConsPlusNormal"/>
        <w:jc w:val="right"/>
      </w:pPr>
      <w:r>
        <w:t>муниципальных общеобразовательных</w:t>
      </w:r>
    </w:p>
    <w:p w:rsidR="007357C4" w:rsidRDefault="007357C4">
      <w:pPr>
        <w:pStyle w:val="ConsPlusNormal"/>
        <w:jc w:val="right"/>
      </w:pPr>
      <w:r>
        <w:t>учреждений города Белгорода</w:t>
      </w:r>
    </w:p>
    <w:p w:rsidR="007357C4" w:rsidRDefault="007357C4">
      <w:pPr>
        <w:pStyle w:val="ConsPlusNormal"/>
        <w:jc w:val="right"/>
      </w:pPr>
    </w:p>
    <w:p w:rsidR="007357C4" w:rsidRDefault="007357C4">
      <w:pPr>
        <w:pStyle w:val="ConsPlusNormal"/>
        <w:jc w:val="center"/>
      </w:pPr>
      <w:bookmarkStart w:id="5" w:name="P625"/>
      <w:bookmarkEnd w:id="5"/>
      <w:r>
        <w:t>Перечень</w:t>
      </w:r>
    </w:p>
    <w:p w:rsidR="007357C4" w:rsidRDefault="007357C4">
      <w:pPr>
        <w:pStyle w:val="ConsPlusNormal"/>
        <w:jc w:val="center"/>
      </w:pPr>
      <w:r>
        <w:t>стимулирующих выплат</w:t>
      </w:r>
    </w:p>
    <w:p w:rsidR="007357C4" w:rsidRDefault="007357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57C4">
        <w:trPr>
          <w:jc w:val="center"/>
        </w:trPr>
        <w:tc>
          <w:tcPr>
            <w:tcW w:w="9294" w:type="dxa"/>
            <w:tcBorders>
              <w:top w:val="nil"/>
              <w:left w:val="single" w:sz="24" w:space="0" w:color="CED3F1"/>
              <w:bottom w:val="nil"/>
              <w:right w:val="single" w:sz="24" w:space="0" w:color="F4F3F8"/>
            </w:tcBorders>
            <w:shd w:val="clear" w:color="auto" w:fill="F4F3F8"/>
          </w:tcPr>
          <w:p w:rsidR="007357C4" w:rsidRDefault="007357C4">
            <w:pPr>
              <w:pStyle w:val="ConsPlusNormal"/>
              <w:jc w:val="center"/>
            </w:pPr>
            <w:r>
              <w:rPr>
                <w:color w:val="392C69"/>
              </w:rPr>
              <w:t>Список изменяющих документов</w:t>
            </w:r>
          </w:p>
          <w:p w:rsidR="007357C4" w:rsidRDefault="007357C4">
            <w:pPr>
              <w:pStyle w:val="ConsPlusNormal"/>
              <w:jc w:val="center"/>
            </w:pPr>
            <w:r>
              <w:rPr>
                <w:color w:val="392C69"/>
              </w:rPr>
              <w:t xml:space="preserve">(в ред. </w:t>
            </w:r>
            <w:hyperlink r:id="rId37" w:history="1">
              <w:r>
                <w:rPr>
                  <w:color w:val="0000FF"/>
                </w:rPr>
                <w:t>решения</w:t>
              </w:r>
            </w:hyperlink>
            <w:r>
              <w:rPr>
                <w:color w:val="392C69"/>
              </w:rPr>
              <w:t xml:space="preserve"> Совета депутатов города Белгорода от 30.06.2015 N 247)</w:t>
            </w:r>
          </w:p>
        </w:tc>
      </w:tr>
    </w:tbl>
    <w:p w:rsidR="007357C4" w:rsidRDefault="007357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2268"/>
      </w:tblGrid>
      <w:tr w:rsidR="007357C4">
        <w:tc>
          <w:tcPr>
            <w:tcW w:w="7313" w:type="dxa"/>
          </w:tcPr>
          <w:p w:rsidR="007357C4" w:rsidRDefault="007357C4">
            <w:pPr>
              <w:pStyle w:val="ConsPlusNormal"/>
              <w:jc w:val="center"/>
            </w:pPr>
            <w:r>
              <w:t>Наименование выплат</w:t>
            </w:r>
          </w:p>
        </w:tc>
        <w:tc>
          <w:tcPr>
            <w:tcW w:w="2268" w:type="dxa"/>
          </w:tcPr>
          <w:p w:rsidR="007357C4" w:rsidRDefault="007357C4">
            <w:pPr>
              <w:pStyle w:val="ConsPlusNormal"/>
              <w:jc w:val="center"/>
            </w:pPr>
            <w:r>
              <w:t>Размер доплаты, надбавки (руб., % от базового оклада)</w:t>
            </w:r>
          </w:p>
        </w:tc>
      </w:tr>
      <w:tr w:rsidR="007357C4">
        <w:tc>
          <w:tcPr>
            <w:tcW w:w="7313" w:type="dxa"/>
          </w:tcPr>
          <w:p w:rsidR="007357C4" w:rsidRDefault="007357C4">
            <w:pPr>
              <w:pStyle w:val="ConsPlusNormal"/>
            </w:pPr>
            <w:bookmarkStart w:id="6" w:name="P632"/>
            <w:bookmarkEnd w:id="6"/>
            <w:r>
              <w:t xml:space="preserve">3.1. Заведующим ДОУ за звания "Народный учитель", "Заслуженный учитель", а также имеющим ордена и медали (медали </w:t>
            </w:r>
            <w:proofErr w:type="spellStart"/>
            <w:r>
              <w:t>К.Д.Ушинского</w:t>
            </w:r>
            <w:proofErr w:type="spellEnd"/>
            <w:r>
              <w:t>, "За заслуги перед Землей Белгородской" (I и II степени))</w:t>
            </w:r>
          </w:p>
        </w:tc>
        <w:tc>
          <w:tcPr>
            <w:tcW w:w="2268" w:type="dxa"/>
            <w:vAlign w:val="bottom"/>
          </w:tcPr>
          <w:p w:rsidR="007357C4" w:rsidRDefault="007357C4">
            <w:pPr>
              <w:pStyle w:val="ConsPlusNormal"/>
              <w:jc w:val="center"/>
            </w:pPr>
            <w:r>
              <w:t>3000 руб.</w:t>
            </w:r>
          </w:p>
        </w:tc>
      </w:tr>
      <w:tr w:rsidR="007357C4">
        <w:tc>
          <w:tcPr>
            <w:tcW w:w="7313" w:type="dxa"/>
          </w:tcPr>
          <w:p w:rsidR="007357C4" w:rsidRDefault="007357C4">
            <w:pPr>
              <w:pStyle w:val="ConsPlusNormal"/>
            </w:pPr>
            <w:bookmarkStart w:id="7" w:name="P634"/>
            <w:bookmarkEnd w:id="7"/>
            <w:r>
              <w:t>3.2. Заведующим ДОУ за отраслевые награды "Отличник народного просвещения" и "Почетный работник общего образования Российской Федерации"</w:t>
            </w:r>
          </w:p>
        </w:tc>
        <w:tc>
          <w:tcPr>
            <w:tcW w:w="2268" w:type="dxa"/>
            <w:vAlign w:val="bottom"/>
          </w:tcPr>
          <w:p w:rsidR="007357C4" w:rsidRDefault="007357C4">
            <w:pPr>
              <w:pStyle w:val="ConsPlusNormal"/>
              <w:jc w:val="center"/>
            </w:pPr>
            <w:r>
              <w:t>500 руб.</w:t>
            </w:r>
          </w:p>
        </w:tc>
      </w:tr>
      <w:tr w:rsidR="007357C4">
        <w:tblPrEx>
          <w:tblBorders>
            <w:insideH w:val="nil"/>
          </w:tblBorders>
        </w:tblPrEx>
        <w:tc>
          <w:tcPr>
            <w:tcW w:w="7313" w:type="dxa"/>
            <w:tcBorders>
              <w:bottom w:val="nil"/>
            </w:tcBorders>
          </w:tcPr>
          <w:p w:rsidR="007357C4" w:rsidRDefault="007357C4">
            <w:pPr>
              <w:pStyle w:val="ConsPlusNormal"/>
            </w:pPr>
            <w:bookmarkStart w:id="8" w:name="P636"/>
            <w:bookmarkEnd w:id="8"/>
            <w:r>
              <w:t>3.3. Заведующим ДОУ за ученую степень:</w:t>
            </w:r>
          </w:p>
        </w:tc>
        <w:tc>
          <w:tcPr>
            <w:tcW w:w="2268" w:type="dxa"/>
            <w:tcBorders>
              <w:bottom w:val="nil"/>
            </w:tcBorders>
            <w:vAlign w:val="bottom"/>
          </w:tcPr>
          <w:p w:rsidR="007357C4" w:rsidRDefault="007357C4">
            <w:pPr>
              <w:pStyle w:val="ConsPlusNormal"/>
            </w:pPr>
          </w:p>
        </w:tc>
      </w:tr>
      <w:tr w:rsidR="007357C4">
        <w:tblPrEx>
          <w:tblBorders>
            <w:insideH w:val="nil"/>
          </w:tblBorders>
        </w:tblPrEx>
        <w:tc>
          <w:tcPr>
            <w:tcW w:w="7313" w:type="dxa"/>
            <w:tcBorders>
              <w:top w:val="nil"/>
              <w:bottom w:val="nil"/>
            </w:tcBorders>
          </w:tcPr>
          <w:p w:rsidR="007357C4" w:rsidRDefault="007357C4">
            <w:pPr>
              <w:pStyle w:val="ConsPlusNormal"/>
            </w:pPr>
            <w:r>
              <w:t>- "Кандидат наук"</w:t>
            </w:r>
          </w:p>
        </w:tc>
        <w:tc>
          <w:tcPr>
            <w:tcW w:w="2268" w:type="dxa"/>
            <w:tcBorders>
              <w:top w:val="nil"/>
              <w:bottom w:val="nil"/>
            </w:tcBorders>
            <w:vAlign w:val="bottom"/>
          </w:tcPr>
          <w:p w:rsidR="007357C4" w:rsidRDefault="007357C4">
            <w:pPr>
              <w:pStyle w:val="ConsPlusNormal"/>
              <w:jc w:val="center"/>
            </w:pPr>
            <w:r>
              <w:t>20%</w:t>
            </w:r>
          </w:p>
        </w:tc>
      </w:tr>
      <w:tr w:rsidR="007357C4">
        <w:tblPrEx>
          <w:tblBorders>
            <w:insideH w:val="nil"/>
          </w:tblBorders>
        </w:tblPrEx>
        <w:tc>
          <w:tcPr>
            <w:tcW w:w="7313" w:type="dxa"/>
            <w:tcBorders>
              <w:top w:val="nil"/>
            </w:tcBorders>
          </w:tcPr>
          <w:p w:rsidR="007357C4" w:rsidRDefault="007357C4">
            <w:pPr>
              <w:pStyle w:val="ConsPlusNormal"/>
            </w:pPr>
            <w:r>
              <w:t>- "Доктор наук"</w:t>
            </w:r>
          </w:p>
        </w:tc>
        <w:tc>
          <w:tcPr>
            <w:tcW w:w="2268" w:type="dxa"/>
            <w:tcBorders>
              <w:top w:val="nil"/>
            </w:tcBorders>
            <w:vAlign w:val="bottom"/>
          </w:tcPr>
          <w:p w:rsidR="007357C4" w:rsidRDefault="007357C4">
            <w:pPr>
              <w:pStyle w:val="ConsPlusNormal"/>
              <w:jc w:val="center"/>
            </w:pPr>
            <w:r>
              <w:t>30%</w:t>
            </w:r>
          </w:p>
        </w:tc>
      </w:tr>
      <w:tr w:rsidR="007357C4">
        <w:tblPrEx>
          <w:tblBorders>
            <w:insideH w:val="nil"/>
          </w:tblBorders>
        </w:tblPrEx>
        <w:tc>
          <w:tcPr>
            <w:tcW w:w="7313" w:type="dxa"/>
            <w:tcBorders>
              <w:bottom w:val="nil"/>
            </w:tcBorders>
          </w:tcPr>
          <w:p w:rsidR="007357C4" w:rsidRDefault="007357C4">
            <w:pPr>
              <w:pStyle w:val="ConsPlusNormal"/>
            </w:pPr>
            <w:bookmarkStart w:id="9" w:name="P642"/>
            <w:bookmarkEnd w:id="9"/>
            <w:r>
              <w:t xml:space="preserve">3.4. Молодым квалифицированным специалистам в течение 3-х лет после </w:t>
            </w:r>
            <w:r>
              <w:lastRenderedPageBreak/>
              <w:t>окончания учебного заведения:</w:t>
            </w:r>
          </w:p>
        </w:tc>
        <w:tc>
          <w:tcPr>
            <w:tcW w:w="2268" w:type="dxa"/>
            <w:tcBorders>
              <w:bottom w:val="nil"/>
            </w:tcBorders>
            <w:vAlign w:val="bottom"/>
          </w:tcPr>
          <w:p w:rsidR="007357C4" w:rsidRDefault="007357C4">
            <w:pPr>
              <w:pStyle w:val="ConsPlusNormal"/>
            </w:pPr>
          </w:p>
        </w:tc>
      </w:tr>
      <w:tr w:rsidR="007357C4">
        <w:tblPrEx>
          <w:tblBorders>
            <w:insideH w:val="nil"/>
          </w:tblBorders>
        </w:tblPrEx>
        <w:tc>
          <w:tcPr>
            <w:tcW w:w="7313" w:type="dxa"/>
            <w:tcBorders>
              <w:top w:val="nil"/>
              <w:bottom w:val="nil"/>
            </w:tcBorders>
          </w:tcPr>
          <w:p w:rsidR="007357C4" w:rsidRDefault="007357C4">
            <w:pPr>
              <w:pStyle w:val="ConsPlusNormal"/>
            </w:pPr>
            <w:r>
              <w:lastRenderedPageBreak/>
              <w:t xml:space="preserve">- </w:t>
            </w:r>
            <w:proofErr w:type="gramStart"/>
            <w:r>
              <w:t>окончившим</w:t>
            </w:r>
            <w:proofErr w:type="gramEnd"/>
            <w:r>
              <w:t xml:space="preserve"> высшие учебные заведения</w:t>
            </w:r>
          </w:p>
        </w:tc>
        <w:tc>
          <w:tcPr>
            <w:tcW w:w="2268" w:type="dxa"/>
            <w:tcBorders>
              <w:top w:val="nil"/>
              <w:bottom w:val="nil"/>
            </w:tcBorders>
            <w:vAlign w:val="bottom"/>
          </w:tcPr>
          <w:p w:rsidR="007357C4" w:rsidRDefault="007357C4">
            <w:pPr>
              <w:pStyle w:val="ConsPlusNormal"/>
              <w:jc w:val="center"/>
            </w:pPr>
            <w:r>
              <w:t>30%</w:t>
            </w:r>
          </w:p>
        </w:tc>
      </w:tr>
      <w:tr w:rsidR="007357C4">
        <w:tblPrEx>
          <w:tblBorders>
            <w:insideH w:val="nil"/>
          </w:tblBorders>
        </w:tblPrEx>
        <w:tc>
          <w:tcPr>
            <w:tcW w:w="7313" w:type="dxa"/>
            <w:tcBorders>
              <w:top w:val="nil"/>
            </w:tcBorders>
          </w:tcPr>
          <w:p w:rsidR="007357C4" w:rsidRDefault="007357C4">
            <w:pPr>
              <w:pStyle w:val="ConsPlusNormal"/>
            </w:pPr>
            <w:r>
              <w:t xml:space="preserve">- </w:t>
            </w:r>
            <w:proofErr w:type="gramStart"/>
            <w:r>
              <w:t>окончившим</w:t>
            </w:r>
            <w:proofErr w:type="gramEnd"/>
            <w:r>
              <w:t xml:space="preserve"> средние специальные учебные заведения</w:t>
            </w:r>
          </w:p>
        </w:tc>
        <w:tc>
          <w:tcPr>
            <w:tcW w:w="2268" w:type="dxa"/>
            <w:tcBorders>
              <w:top w:val="nil"/>
            </w:tcBorders>
            <w:vAlign w:val="bottom"/>
          </w:tcPr>
          <w:p w:rsidR="007357C4" w:rsidRDefault="007357C4">
            <w:pPr>
              <w:pStyle w:val="ConsPlusNormal"/>
              <w:jc w:val="center"/>
            </w:pPr>
            <w:r>
              <w:t>20%</w:t>
            </w:r>
          </w:p>
        </w:tc>
      </w:tr>
      <w:tr w:rsidR="007357C4">
        <w:tc>
          <w:tcPr>
            <w:tcW w:w="7313" w:type="dxa"/>
          </w:tcPr>
          <w:p w:rsidR="007357C4" w:rsidRDefault="007357C4">
            <w:pPr>
              <w:pStyle w:val="ConsPlusNormal"/>
            </w:pPr>
            <w:r>
              <w:t>3.5. Молодым квалифицированным специалистам, принятым на работу впервые в ДОУ</w:t>
            </w:r>
          </w:p>
        </w:tc>
        <w:tc>
          <w:tcPr>
            <w:tcW w:w="2268" w:type="dxa"/>
            <w:vAlign w:val="bottom"/>
          </w:tcPr>
          <w:p w:rsidR="007357C4" w:rsidRDefault="007357C4">
            <w:pPr>
              <w:pStyle w:val="ConsPlusNormal"/>
              <w:jc w:val="center"/>
            </w:pPr>
            <w:r>
              <w:t>Единовременное пособие 1000 руб.</w:t>
            </w:r>
          </w:p>
        </w:tc>
      </w:tr>
      <w:tr w:rsidR="007357C4">
        <w:tc>
          <w:tcPr>
            <w:tcW w:w="7313" w:type="dxa"/>
          </w:tcPr>
          <w:p w:rsidR="007357C4" w:rsidRDefault="007357C4">
            <w:pPr>
              <w:pStyle w:val="ConsPlusNormal"/>
            </w:pPr>
            <w:r>
              <w:t>3.6. Работникам ДОУ - победителям конкурса "Детский сад года" согласно Положению, утвержденному дошкольным образовательным учреждением</w:t>
            </w:r>
          </w:p>
        </w:tc>
        <w:tc>
          <w:tcPr>
            <w:tcW w:w="2268" w:type="dxa"/>
            <w:vAlign w:val="bottom"/>
          </w:tcPr>
          <w:p w:rsidR="007357C4" w:rsidRDefault="007357C4">
            <w:pPr>
              <w:pStyle w:val="ConsPlusNormal"/>
              <w:jc w:val="center"/>
            </w:pPr>
            <w:r>
              <w:t>до 20%</w:t>
            </w:r>
          </w:p>
        </w:tc>
      </w:tr>
      <w:tr w:rsidR="007357C4">
        <w:tc>
          <w:tcPr>
            <w:tcW w:w="7313" w:type="dxa"/>
          </w:tcPr>
          <w:p w:rsidR="007357C4" w:rsidRDefault="007357C4">
            <w:pPr>
              <w:pStyle w:val="ConsPlusNormal"/>
            </w:pPr>
            <w:r>
              <w:t>3.7. Главному бухгалтеру ДОУ за особые условия труда и эффективность работы согласно Положению, утвержденному дошкольным образовательным учреждением и согласованному управлением образования</w:t>
            </w:r>
          </w:p>
        </w:tc>
        <w:tc>
          <w:tcPr>
            <w:tcW w:w="2268" w:type="dxa"/>
            <w:vAlign w:val="bottom"/>
          </w:tcPr>
          <w:p w:rsidR="007357C4" w:rsidRDefault="007357C4">
            <w:pPr>
              <w:pStyle w:val="ConsPlusNormal"/>
              <w:jc w:val="center"/>
            </w:pPr>
            <w:r>
              <w:t>до 50%</w:t>
            </w:r>
          </w:p>
        </w:tc>
      </w:tr>
      <w:tr w:rsidR="007357C4">
        <w:tblPrEx>
          <w:tblBorders>
            <w:insideH w:val="nil"/>
          </w:tblBorders>
        </w:tblPrEx>
        <w:tc>
          <w:tcPr>
            <w:tcW w:w="7313" w:type="dxa"/>
            <w:tcBorders>
              <w:bottom w:val="nil"/>
            </w:tcBorders>
          </w:tcPr>
          <w:p w:rsidR="007357C4" w:rsidRDefault="007357C4">
            <w:pPr>
              <w:pStyle w:val="ConsPlusNormal"/>
            </w:pPr>
            <w:bookmarkStart w:id="10" w:name="P654"/>
            <w:bookmarkEnd w:id="10"/>
            <w:r>
              <w:t>3.8. Работникам ДОУ и дошкольных групп на базе муниципальных общеобразовательных учреждений города Белгорода за непрерывный стаж в образовательном учреждении согласно Положению, утвержденному учреждением:</w:t>
            </w:r>
          </w:p>
        </w:tc>
        <w:tc>
          <w:tcPr>
            <w:tcW w:w="2268" w:type="dxa"/>
            <w:tcBorders>
              <w:bottom w:val="nil"/>
            </w:tcBorders>
            <w:vAlign w:val="bottom"/>
          </w:tcPr>
          <w:p w:rsidR="007357C4" w:rsidRDefault="007357C4">
            <w:pPr>
              <w:pStyle w:val="ConsPlusNormal"/>
            </w:pPr>
          </w:p>
        </w:tc>
      </w:tr>
      <w:tr w:rsidR="007357C4">
        <w:tblPrEx>
          <w:tblBorders>
            <w:insideH w:val="nil"/>
          </w:tblBorders>
        </w:tblPrEx>
        <w:tc>
          <w:tcPr>
            <w:tcW w:w="7313" w:type="dxa"/>
            <w:tcBorders>
              <w:top w:val="nil"/>
              <w:bottom w:val="nil"/>
            </w:tcBorders>
          </w:tcPr>
          <w:p w:rsidR="007357C4" w:rsidRDefault="007357C4">
            <w:pPr>
              <w:pStyle w:val="ConsPlusNormal"/>
            </w:pPr>
            <w:r>
              <w:t>- от 5 до 10 лет</w:t>
            </w:r>
          </w:p>
        </w:tc>
        <w:tc>
          <w:tcPr>
            <w:tcW w:w="2268" w:type="dxa"/>
            <w:tcBorders>
              <w:top w:val="nil"/>
              <w:bottom w:val="nil"/>
            </w:tcBorders>
            <w:vAlign w:val="bottom"/>
          </w:tcPr>
          <w:p w:rsidR="007357C4" w:rsidRDefault="007357C4">
            <w:pPr>
              <w:pStyle w:val="ConsPlusNormal"/>
              <w:jc w:val="center"/>
            </w:pPr>
            <w:r>
              <w:t>20%</w:t>
            </w:r>
          </w:p>
        </w:tc>
      </w:tr>
      <w:tr w:rsidR="007357C4">
        <w:tblPrEx>
          <w:tblBorders>
            <w:insideH w:val="nil"/>
          </w:tblBorders>
        </w:tblPrEx>
        <w:tc>
          <w:tcPr>
            <w:tcW w:w="7313" w:type="dxa"/>
            <w:tcBorders>
              <w:top w:val="nil"/>
              <w:bottom w:val="nil"/>
            </w:tcBorders>
          </w:tcPr>
          <w:p w:rsidR="007357C4" w:rsidRDefault="007357C4">
            <w:pPr>
              <w:pStyle w:val="ConsPlusNormal"/>
            </w:pPr>
            <w:r>
              <w:t>- от 10 до 15 лет</w:t>
            </w:r>
          </w:p>
        </w:tc>
        <w:tc>
          <w:tcPr>
            <w:tcW w:w="2268" w:type="dxa"/>
            <w:tcBorders>
              <w:top w:val="nil"/>
              <w:bottom w:val="nil"/>
            </w:tcBorders>
            <w:vAlign w:val="bottom"/>
          </w:tcPr>
          <w:p w:rsidR="007357C4" w:rsidRDefault="007357C4">
            <w:pPr>
              <w:pStyle w:val="ConsPlusNormal"/>
              <w:jc w:val="center"/>
            </w:pPr>
            <w:r>
              <w:t>25%</w:t>
            </w:r>
          </w:p>
        </w:tc>
      </w:tr>
      <w:tr w:rsidR="007357C4">
        <w:tblPrEx>
          <w:tblBorders>
            <w:insideH w:val="nil"/>
          </w:tblBorders>
        </w:tblPrEx>
        <w:tc>
          <w:tcPr>
            <w:tcW w:w="7313" w:type="dxa"/>
            <w:tcBorders>
              <w:top w:val="nil"/>
            </w:tcBorders>
          </w:tcPr>
          <w:p w:rsidR="007357C4" w:rsidRDefault="007357C4">
            <w:pPr>
              <w:pStyle w:val="ConsPlusNormal"/>
            </w:pPr>
            <w:r>
              <w:t>- свыше 15 лет</w:t>
            </w:r>
          </w:p>
        </w:tc>
        <w:tc>
          <w:tcPr>
            <w:tcW w:w="2268" w:type="dxa"/>
            <w:tcBorders>
              <w:top w:val="nil"/>
            </w:tcBorders>
            <w:vAlign w:val="bottom"/>
          </w:tcPr>
          <w:p w:rsidR="007357C4" w:rsidRDefault="007357C4">
            <w:pPr>
              <w:pStyle w:val="ConsPlusNormal"/>
              <w:jc w:val="center"/>
            </w:pPr>
            <w:r>
              <w:t>30%</w:t>
            </w:r>
          </w:p>
        </w:tc>
      </w:tr>
      <w:tr w:rsidR="007357C4">
        <w:tblPrEx>
          <w:tblBorders>
            <w:insideH w:val="nil"/>
          </w:tblBorders>
        </w:tblPrEx>
        <w:tc>
          <w:tcPr>
            <w:tcW w:w="7313" w:type="dxa"/>
            <w:tcBorders>
              <w:bottom w:val="nil"/>
            </w:tcBorders>
          </w:tcPr>
          <w:p w:rsidR="007357C4" w:rsidRDefault="007357C4">
            <w:pPr>
              <w:pStyle w:val="ConsPlusNormal"/>
            </w:pPr>
            <w:bookmarkStart w:id="11" w:name="P662"/>
            <w:bookmarkEnd w:id="11"/>
            <w:r>
              <w:t>3.9. Медицинским работникам ДОУ за непрерывный медицинский стаж работы:</w:t>
            </w:r>
          </w:p>
        </w:tc>
        <w:tc>
          <w:tcPr>
            <w:tcW w:w="2268" w:type="dxa"/>
            <w:tcBorders>
              <w:bottom w:val="nil"/>
            </w:tcBorders>
            <w:vAlign w:val="bottom"/>
          </w:tcPr>
          <w:p w:rsidR="007357C4" w:rsidRDefault="007357C4">
            <w:pPr>
              <w:pStyle w:val="ConsPlusNormal"/>
            </w:pPr>
          </w:p>
        </w:tc>
      </w:tr>
      <w:tr w:rsidR="007357C4">
        <w:tblPrEx>
          <w:tblBorders>
            <w:insideH w:val="nil"/>
          </w:tblBorders>
        </w:tblPrEx>
        <w:tc>
          <w:tcPr>
            <w:tcW w:w="7313" w:type="dxa"/>
            <w:tcBorders>
              <w:top w:val="nil"/>
              <w:bottom w:val="nil"/>
            </w:tcBorders>
          </w:tcPr>
          <w:p w:rsidR="007357C4" w:rsidRDefault="007357C4">
            <w:pPr>
              <w:pStyle w:val="ConsPlusNormal"/>
            </w:pPr>
            <w:r>
              <w:t>- от 3 до 5 лет</w:t>
            </w:r>
          </w:p>
        </w:tc>
        <w:tc>
          <w:tcPr>
            <w:tcW w:w="2268" w:type="dxa"/>
            <w:tcBorders>
              <w:top w:val="nil"/>
              <w:bottom w:val="nil"/>
            </w:tcBorders>
            <w:vAlign w:val="bottom"/>
          </w:tcPr>
          <w:p w:rsidR="007357C4" w:rsidRDefault="007357C4">
            <w:pPr>
              <w:pStyle w:val="ConsPlusNormal"/>
              <w:jc w:val="center"/>
            </w:pPr>
            <w:r>
              <w:t>20%</w:t>
            </w:r>
          </w:p>
        </w:tc>
      </w:tr>
      <w:tr w:rsidR="007357C4">
        <w:tblPrEx>
          <w:tblBorders>
            <w:insideH w:val="nil"/>
          </w:tblBorders>
        </w:tblPrEx>
        <w:tc>
          <w:tcPr>
            <w:tcW w:w="7313" w:type="dxa"/>
            <w:tcBorders>
              <w:top w:val="nil"/>
            </w:tcBorders>
          </w:tcPr>
          <w:p w:rsidR="007357C4" w:rsidRDefault="007357C4">
            <w:pPr>
              <w:pStyle w:val="ConsPlusNormal"/>
            </w:pPr>
            <w:r>
              <w:t>- свыше 5 лет</w:t>
            </w:r>
          </w:p>
        </w:tc>
        <w:tc>
          <w:tcPr>
            <w:tcW w:w="2268" w:type="dxa"/>
            <w:tcBorders>
              <w:top w:val="nil"/>
            </w:tcBorders>
            <w:vAlign w:val="bottom"/>
          </w:tcPr>
          <w:p w:rsidR="007357C4" w:rsidRDefault="007357C4">
            <w:pPr>
              <w:pStyle w:val="ConsPlusNormal"/>
              <w:jc w:val="center"/>
            </w:pPr>
            <w:r>
              <w:t>30%</w:t>
            </w:r>
          </w:p>
        </w:tc>
      </w:tr>
      <w:tr w:rsidR="007357C4">
        <w:tc>
          <w:tcPr>
            <w:tcW w:w="7313" w:type="dxa"/>
          </w:tcPr>
          <w:p w:rsidR="007357C4" w:rsidRDefault="007357C4">
            <w:pPr>
              <w:pStyle w:val="ConsPlusNormal"/>
            </w:pPr>
            <w:r>
              <w:t xml:space="preserve">3.10. Помощнику воспитателя за участие в осуществлении воспитательных </w:t>
            </w:r>
            <w:r>
              <w:lastRenderedPageBreak/>
              <w:t>функций</w:t>
            </w:r>
          </w:p>
        </w:tc>
        <w:tc>
          <w:tcPr>
            <w:tcW w:w="2268" w:type="dxa"/>
            <w:vAlign w:val="bottom"/>
          </w:tcPr>
          <w:p w:rsidR="007357C4" w:rsidRDefault="007357C4">
            <w:pPr>
              <w:pStyle w:val="ConsPlusNormal"/>
              <w:jc w:val="center"/>
            </w:pPr>
            <w:r>
              <w:lastRenderedPageBreak/>
              <w:t>30%</w:t>
            </w:r>
          </w:p>
        </w:tc>
      </w:tr>
      <w:tr w:rsidR="007357C4">
        <w:tblPrEx>
          <w:tblBorders>
            <w:insideH w:val="nil"/>
          </w:tblBorders>
        </w:tblPrEx>
        <w:tc>
          <w:tcPr>
            <w:tcW w:w="7313" w:type="dxa"/>
            <w:tcBorders>
              <w:bottom w:val="nil"/>
            </w:tcBorders>
          </w:tcPr>
          <w:p w:rsidR="007357C4" w:rsidRDefault="007357C4">
            <w:pPr>
              <w:pStyle w:val="ConsPlusNormal"/>
            </w:pPr>
            <w:r>
              <w:lastRenderedPageBreak/>
              <w:t>3.11. Водителям за профессиональное мастерство в зависимости от открытой категории:</w:t>
            </w:r>
          </w:p>
        </w:tc>
        <w:tc>
          <w:tcPr>
            <w:tcW w:w="2268" w:type="dxa"/>
            <w:tcBorders>
              <w:bottom w:val="nil"/>
            </w:tcBorders>
            <w:vAlign w:val="bottom"/>
          </w:tcPr>
          <w:p w:rsidR="007357C4" w:rsidRDefault="007357C4">
            <w:pPr>
              <w:pStyle w:val="ConsPlusNormal"/>
            </w:pPr>
          </w:p>
        </w:tc>
      </w:tr>
      <w:tr w:rsidR="007357C4">
        <w:tblPrEx>
          <w:tblBorders>
            <w:insideH w:val="nil"/>
          </w:tblBorders>
        </w:tblPrEx>
        <w:tc>
          <w:tcPr>
            <w:tcW w:w="7313" w:type="dxa"/>
            <w:tcBorders>
              <w:top w:val="nil"/>
              <w:bottom w:val="nil"/>
            </w:tcBorders>
          </w:tcPr>
          <w:p w:rsidR="007357C4" w:rsidRDefault="007357C4">
            <w:pPr>
              <w:pStyle w:val="ConsPlusNormal"/>
            </w:pPr>
            <w:r>
              <w:t>- В, С, Д, Е;</w:t>
            </w:r>
          </w:p>
        </w:tc>
        <w:tc>
          <w:tcPr>
            <w:tcW w:w="2268" w:type="dxa"/>
            <w:tcBorders>
              <w:top w:val="nil"/>
              <w:bottom w:val="nil"/>
            </w:tcBorders>
            <w:vAlign w:val="bottom"/>
          </w:tcPr>
          <w:p w:rsidR="007357C4" w:rsidRDefault="007357C4">
            <w:pPr>
              <w:pStyle w:val="ConsPlusNormal"/>
              <w:jc w:val="center"/>
            </w:pPr>
            <w:r>
              <w:t>50%</w:t>
            </w:r>
          </w:p>
        </w:tc>
      </w:tr>
      <w:tr w:rsidR="007357C4">
        <w:tblPrEx>
          <w:tblBorders>
            <w:insideH w:val="nil"/>
          </w:tblBorders>
        </w:tblPrEx>
        <w:tc>
          <w:tcPr>
            <w:tcW w:w="7313" w:type="dxa"/>
            <w:tcBorders>
              <w:top w:val="nil"/>
              <w:bottom w:val="nil"/>
            </w:tcBorders>
          </w:tcPr>
          <w:p w:rsidR="007357C4" w:rsidRDefault="007357C4">
            <w:pPr>
              <w:pStyle w:val="ConsPlusNormal"/>
            </w:pPr>
            <w:r>
              <w:t>- В, С, Д;</w:t>
            </w:r>
          </w:p>
        </w:tc>
        <w:tc>
          <w:tcPr>
            <w:tcW w:w="2268" w:type="dxa"/>
            <w:tcBorders>
              <w:top w:val="nil"/>
              <w:bottom w:val="nil"/>
            </w:tcBorders>
            <w:vAlign w:val="bottom"/>
          </w:tcPr>
          <w:p w:rsidR="007357C4" w:rsidRDefault="007357C4">
            <w:pPr>
              <w:pStyle w:val="ConsPlusNormal"/>
              <w:jc w:val="center"/>
            </w:pPr>
            <w:r>
              <w:t>25%</w:t>
            </w:r>
          </w:p>
        </w:tc>
      </w:tr>
      <w:tr w:rsidR="007357C4">
        <w:tblPrEx>
          <w:tblBorders>
            <w:insideH w:val="nil"/>
          </w:tblBorders>
        </w:tblPrEx>
        <w:tc>
          <w:tcPr>
            <w:tcW w:w="7313" w:type="dxa"/>
            <w:tcBorders>
              <w:top w:val="nil"/>
            </w:tcBorders>
          </w:tcPr>
          <w:p w:rsidR="007357C4" w:rsidRDefault="007357C4">
            <w:pPr>
              <w:pStyle w:val="ConsPlusNormal"/>
            </w:pPr>
            <w:r>
              <w:t>- В, С</w:t>
            </w:r>
          </w:p>
        </w:tc>
        <w:tc>
          <w:tcPr>
            <w:tcW w:w="2268" w:type="dxa"/>
            <w:tcBorders>
              <w:top w:val="nil"/>
            </w:tcBorders>
            <w:vAlign w:val="bottom"/>
          </w:tcPr>
          <w:p w:rsidR="007357C4" w:rsidRDefault="007357C4">
            <w:pPr>
              <w:pStyle w:val="ConsPlusNormal"/>
              <w:jc w:val="center"/>
            </w:pPr>
            <w:r>
              <w:t>10%</w:t>
            </w:r>
          </w:p>
        </w:tc>
      </w:tr>
      <w:tr w:rsidR="007357C4">
        <w:tc>
          <w:tcPr>
            <w:tcW w:w="7313" w:type="dxa"/>
          </w:tcPr>
          <w:p w:rsidR="007357C4" w:rsidRDefault="007357C4">
            <w:pPr>
              <w:pStyle w:val="ConsPlusNormal"/>
            </w:pPr>
            <w:bookmarkStart w:id="12" w:name="P678"/>
            <w:bookmarkEnd w:id="12"/>
            <w:r>
              <w:t>3.12. Индикатор эффективности и оценки труда работников в соответствии с Положением, утвержденным дошкольным образовательным учреждением и общеобразовательным учреждением</w:t>
            </w:r>
          </w:p>
        </w:tc>
        <w:tc>
          <w:tcPr>
            <w:tcW w:w="2268" w:type="dxa"/>
            <w:vAlign w:val="bottom"/>
          </w:tcPr>
          <w:p w:rsidR="007357C4" w:rsidRDefault="007357C4">
            <w:pPr>
              <w:pStyle w:val="ConsPlusNormal"/>
              <w:jc w:val="center"/>
            </w:pPr>
            <w:r>
              <w:t>до 62%</w:t>
            </w:r>
          </w:p>
        </w:tc>
      </w:tr>
      <w:tr w:rsidR="007357C4">
        <w:tc>
          <w:tcPr>
            <w:tcW w:w="7313" w:type="dxa"/>
          </w:tcPr>
          <w:p w:rsidR="007357C4" w:rsidRDefault="007357C4">
            <w:pPr>
              <w:pStyle w:val="ConsPlusNormal"/>
            </w:pPr>
            <w:r>
              <w:t>3.13. Выплаты за счет фонда материального поощрения работников ДОУ и дошкольных групп на базе муниципальных общеобразовательных учреждений города Белгорода согласно Положению, утвержденному ДОУ, общеобразовательным учреждением</w:t>
            </w:r>
          </w:p>
        </w:tc>
        <w:tc>
          <w:tcPr>
            <w:tcW w:w="2268" w:type="dxa"/>
            <w:vAlign w:val="bottom"/>
          </w:tcPr>
          <w:p w:rsidR="007357C4" w:rsidRDefault="007357C4">
            <w:pPr>
              <w:pStyle w:val="ConsPlusNormal"/>
              <w:jc w:val="center"/>
            </w:pPr>
            <w:r>
              <w:t>В размере 2% от фонда оплаты труда по базовым должностным окладам</w:t>
            </w:r>
          </w:p>
        </w:tc>
      </w:tr>
    </w:tbl>
    <w:p w:rsidR="007357C4" w:rsidRDefault="007357C4">
      <w:pPr>
        <w:pStyle w:val="ConsPlusNormal"/>
        <w:jc w:val="both"/>
      </w:pPr>
    </w:p>
    <w:p w:rsidR="007357C4" w:rsidRDefault="007357C4">
      <w:pPr>
        <w:pStyle w:val="ConsPlusNormal"/>
        <w:ind w:firstLine="540"/>
        <w:jc w:val="both"/>
      </w:pPr>
      <w:r>
        <w:t>Примечание:</w:t>
      </w:r>
    </w:p>
    <w:p w:rsidR="007357C4" w:rsidRDefault="007357C4">
      <w:pPr>
        <w:pStyle w:val="ConsPlusNormal"/>
        <w:spacing w:before="220"/>
        <w:ind w:firstLine="540"/>
        <w:jc w:val="both"/>
      </w:pPr>
      <w:r>
        <w:t xml:space="preserve">При осуществлении работником ДОУ внутреннего совместительства стимулирующие выплаты по </w:t>
      </w:r>
      <w:hyperlink w:anchor="P632" w:history="1">
        <w:r>
          <w:rPr>
            <w:color w:val="0000FF"/>
          </w:rPr>
          <w:t>пунктам 3.1</w:t>
        </w:r>
      </w:hyperlink>
      <w:r>
        <w:t xml:space="preserve">; </w:t>
      </w:r>
      <w:hyperlink w:anchor="P634" w:history="1">
        <w:r>
          <w:rPr>
            <w:color w:val="0000FF"/>
          </w:rPr>
          <w:t>3.2</w:t>
        </w:r>
      </w:hyperlink>
      <w:r>
        <w:t xml:space="preserve">; </w:t>
      </w:r>
      <w:hyperlink w:anchor="P636" w:history="1">
        <w:r>
          <w:rPr>
            <w:color w:val="0000FF"/>
          </w:rPr>
          <w:t>3.3</w:t>
        </w:r>
      </w:hyperlink>
      <w:r>
        <w:t xml:space="preserve">; </w:t>
      </w:r>
      <w:hyperlink w:anchor="P642" w:history="1">
        <w:r>
          <w:rPr>
            <w:color w:val="0000FF"/>
          </w:rPr>
          <w:t>3.4</w:t>
        </w:r>
      </w:hyperlink>
      <w:r>
        <w:t xml:space="preserve">; </w:t>
      </w:r>
      <w:hyperlink w:anchor="P654" w:history="1">
        <w:r>
          <w:rPr>
            <w:color w:val="0000FF"/>
          </w:rPr>
          <w:t>3.8</w:t>
        </w:r>
      </w:hyperlink>
      <w:r>
        <w:t xml:space="preserve">; </w:t>
      </w:r>
      <w:hyperlink w:anchor="P662" w:history="1">
        <w:r>
          <w:rPr>
            <w:color w:val="0000FF"/>
          </w:rPr>
          <w:t>3.9</w:t>
        </w:r>
      </w:hyperlink>
      <w:r>
        <w:t xml:space="preserve">; </w:t>
      </w:r>
      <w:hyperlink w:anchor="P678" w:history="1">
        <w:r>
          <w:rPr>
            <w:color w:val="0000FF"/>
          </w:rPr>
          <w:t>3.12</w:t>
        </w:r>
      </w:hyperlink>
      <w:r>
        <w:t xml:space="preserve"> устанавливаются по основной должности.</w:t>
      </w:r>
    </w:p>
    <w:p w:rsidR="007357C4" w:rsidRDefault="007357C4">
      <w:pPr>
        <w:pStyle w:val="ConsPlusNormal"/>
        <w:spacing w:before="220"/>
        <w:ind w:firstLine="540"/>
        <w:jc w:val="both"/>
      </w:pPr>
      <w:r>
        <w:t xml:space="preserve">При осуществлении работником дошкольной группы на базе муниципального общеобразовательного учреждения внутреннего </w:t>
      </w:r>
      <w:proofErr w:type="gramStart"/>
      <w:r>
        <w:t>совместительства</w:t>
      </w:r>
      <w:proofErr w:type="gramEnd"/>
      <w:r>
        <w:t xml:space="preserve"> стимулирующие выплаты по </w:t>
      </w:r>
      <w:hyperlink w:anchor="P642" w:history="1">
        <w:r>
          <w:rPr>
            <w:color w:val="0000FF"/>
          </w:rPr>
          <w:t>пунктам 3.4</w:t>
        </w:r>
      </w:hyperlink>
      <w:r>
        <w:t xml:space="preserve">; </w:t>
      </w:r>
      <w:hyperlink w:anchor="P654" w:history="1">
        <w:r>
          <w:rPr>
            <w:color w:val="0000FF"/>
          </w:rPr>
          <w:t>3.8</w:t>
        </w:r>
      </w:hyperlink>
      <w:r>
        <w:t xml:space="preserve">; </w:t>
      </w:r>
      <w:hyperlink w:anchor="P678" w:history="1">
        <w:r>
          <w:rPr>
            <w:color w:val="0000FF"/>
          </w:rPr>
          <w:t>3.12</w:t>
        </w:r>
      </w:hyperlink>
      <w:r>
        <w:t xml:space="preserve"> устанавливаются по основной должности.</w:t>
      </w:r>
    </w:p>
    <w:p w:rsidR="007357C4" w:rsidRDefault="007357C4">
      <w:pPr>
        <w:pStyle w:val="ConsPlusNormal"/>
        <w:jc w:val="center"/>
      </w:pPr>
    </w:p>
    <w:p w:rsidR="007357C4" w:rsidRDefault="007357C4">
      <w:pPr>
        <w:pStyle w:val="ConsPlusNormal"/>
      </w:pPr>
    </w:p>
    <w:p w:rsidR="007357C4" w:rsidRDefault="007357C4">
      <w:pPr>
        <w:pStyle w:val="ConsPlusNormal"/>
        <w:pBdr>
          <w:top w:val="single" w:sz="6" w:space="0" w:color="auto"/>
        </w:pBdr>
        <w:spacing w:before="100" w:after="100"/>
        <w:jc w:val="both"/>
        <w:rPr>
          <w:sz w:val="2"/>
          <w:szCs w:val="2"/>
        </w:rPr>
      </w:pPr>
    </w:p>
    <w:p w:rsidR="003709CA" w:rsidRDefault="003709CA"/>
    <w:sectPr w:rsidR="003709CA" w:rsidSect="003350D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C4"/>
    <w:rsid w:val="003709CA"/>
    <w:rsid w:val="00535559"/>
    <w:rsid w:val="0073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5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57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5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57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F35E3C7252B54D075B39F288A4EE1B9F76A1E350D69ADB38CCFC9FA3t5FBI" TargetMode="External"/><Relationship Id="rId13" Type="http://schemas.openxmlformats.org/officeDocument/2006/relationships/hyperlink" Target="consultantplus://offline/ref=C2F35E3C7252B54D075B27FF9EC8B4169975F9E752DA91886193A7C2F452AA7BtDF4I" TargetMode="External"/><Relationship Id="rId18" Type="http://schemas.openxmlformats.org/officeDocument/2006/relationships/hyperlink" Target="consultantplus://offline/ref=C2F35E3C7252B54D075B27FF9EC8B4169975F9E754DF968E6693A7C2F452AA7BD47D268876080124CAC427t5F4I" TargetMode="External"/><Relationship Id="rId26" Type="http://schemas.openxmlformats.org/officeDocument/2006/relationships/hyperlink" Target="consultantplus://offline/ref=C2F35E3C7252B54D075B27FF9EC8B4169975F9E754DA968F6093A7C2F452AA7BD47D268876080124CAC426t5F2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2F35E3C7252B54D075B39F288A4EE1B9F76A1E350D69ADB38CCFC9FA3t5FBI" TargetMode="External"/><Relationship Id="rId34" Type="http://schemas.openxmlformats.org/officeDocument/2006/relationships/hyperlink" Target="consultantplus://offline/ref=C2F35E3C7252B54D075B27FF9EC8B4169975F9E754D6928E6693A7C2F452AA7BD47D268876080124CAC424t5F7I" TargetMode="External"/><Relationship Id="rId7" Type="http://schemas.openxmlformats.org/officeDocument/2006/relationships/hyperlink" Target="consultantplus://offline/ref=C2F35E3C7252B54D075B27FF9EC8B4169975F9E754D6928E6693A7C2F452AA7BD47D268876080124CAC427t5F7I" TargetMode="External"/><Relationship Id="rId12" Type="http://schemas.openxmlformats.org/officeDocument/2006/relationships/hyperlink" Target="consultantplus://offline/ref=C2F35E3C7252B54D075B27FF9EC8B4169975F9E751D7948B6493A7C2F452AA7BtDF4I" TargetMode="External"/><Relationship Id="rId17" Type="http://schemas.openxmlformats.org/officeDocument/2006/relationships/hyperlink" Target="consultantplus://offline/ref=C2F35E3C7252B54D075B27FF9EC8B4169975F9E753D8938A6193A7C2F452AA7BtDF4I" TargetMode="External"/><Relationship Id="rId25" Type="http://schemas.openxmlformats.org/officeDocument/2006/relationships/hyperlink" Target="consultantplus://offline/ref=C2F35E3C7252B54D075B27FF9EC8B4169975F9E754DA968F6093A7C2F452AA7BD47D268876080124CAC427t5FBI" TargetMode="External"/><Relationship Id="rId33" Type="http://schemas.openxmlformats.org/officeDocument/2006/relationships/hyperlink" Target="consultantplus://offline/ref=C2F35E3C7252B54D075B27FF9EC8B4169975F9E754D6928E6693A7C2F452AA7BD47D268876080124CAC425t5F0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2F35E3C7252B54D075B27FF9EC8B4169975F9E753DC908D6293A7C2F452AA7BtDF4I" TargetMode="External"/><Relationship Id="rId20" Type="http://schemas.openxmlformats.org/officeDocument/2006/relationships/hyperlink" Target="consultantplus://offline/ref=C2F35E3C7252B54D075B27FF9EC8B4169975F9E754D6928E6693A7C2F452AA7BD47D268876080124CAC427t5F7I" TargetMode="External"/><Relationship Id="rId29" Type="http://schemas.openxmlformats.org/officeDocument/2006/relationships/hyperlink" Target="consultantplus://offline/ref=C2F35E3C7252B54D075B27FF9EC8B4169975F9E754D6928E6693A7C2F452AA7BD47D268876080124CAC427t5F4I" TargetMode="External"/><Relationship Id="rId1" Type="http://schemas.openxmlformats.org/officeDocument/2006/relationships/styles" Target="styles.xml"/><Relationship Id="rId6" Type="http://schemas.openxmlformats.org/officeDocument/2006/relationships/hyperlink" Target="consultantplus://offline/ref=C2F35E3C7252B54D075B27FF9EC8B4169975F9E754DA968F6093A7C2F452AA7BD47D268876080124CAC427t5F7I" TargetMode="External"/><Relationship Id="rId11" Type="http://schemas.openxmlformats.org/officeDocument/2006/relationships/hyperlink" Target="consultantplus://offline/ref=C2F35E3C7252B54D075B27FF9EC8B4169975F9E753D8928C6093A7C2F452AA7BtDF4I" TargetMode="External"/><Relationship Id="rId24" Type="http://schemas.openxmlformats.org/officeDocument/2006/relationships/hyperlink" Target="consultantplus://offline/ref=C2F35E3C7252B54D075B27FF9EC8B4169975F9E754DA968F6093A7C2F452AA7BD47D268876080124CAC427t5FBI" TargetMode="External"/><Relationship Id="rId32" Type="http://schemas.openxmlformats.org/officeDocument/2006/relationships/hyperlink" Target="consultantplus://offline/ref=C2F35E3C7252B54D075B27FF9EC8B4169975F9E754DA968F6093A7C2F452AA7BD47D268876080124CAC423t5F7I" TargetMode="External"/><Relationship Id="rId37" Type="http://schemas.openxmlformats.org/officeDocument/2006/relationships/hyperlink" Target="consultantplus://offline/ref=C2F35E3C7252B54D075B27FF9EC8B4169975F9E754DA968F6093A7C2F452AA7BD47D268876080124CAC42Ft5FBI" TargetMode="External"/><Relationship Id="rId5" Type="http://schemas.openxmlformats.org/officeDocument/2006/relationships/hyperlink" Target="consultantplus://offline/ref=C2F35E3C7252B54D075B27FF9EC8B4169975F9E754DF968E6693A7C2F452AA7BD47D268876080124CAC427t5F7I" TargetMode="External"/><Relationship Id="rId15" Type="http://schemas.openxmlformats.org/officeDocument/2006/relationships/hyperlink" Target="consultantplus://offline/ref=C2F35E3C7252B54D075B27FF9EC8B4169975F9E752D6988B6393A7C2F452AA7BtDF4I" TargetMode="External"/><Relationship Id="rId23" Type="http://schemas.openxmlformats.org/officeDocument/2006/relationships/hyperlink" Target="consultantplus://offline/ref=C2F35E3C7252B54D075B27FF9EC8B4169975F9E754DA968F6093A7C2F452AA7BD47D268876080124CAC427t5F5I" TargetMode="External"/><Relationship Id="rId28" Type="http://schemas.openxmlformats.org/officeDocument/2006/relationships/hyperlink" Target="consultantplus://offline/ref=C2F35E3C7252B54D075B27FF9EC8B4169975F9E754DA968F6093A7C2F452AA7BD47D268876080124CAC426t5F6I" TargetMode="External"/><Relationship Id="rId36" Type="http://schemas.openxmlformats.org/officeDocument/2006/relationships/hyperlink" Target="consultantplus://offline/ref=C2F35E3C7252B54D075B27FF9EC8B4169975F9E754DA968F6093A7C2F452AA7BD47D268876080124CAC42Ft5F6I" TargetMode="External"/><Relationship Id="rId10" Type="http://schemas.openxmlformats.org/officeDocument/2006/relationships/hyperlink" Target="consultantplus://offline/ref=C2F35E3C7252B54D075B27FF9EC8B4169975F9E755D6988B6693A7C2F452AA7BD47D268876080124CAC62Ft5F7I" TargetMode="External"/><Relationship Id="rId19" Type="http://schemas.openxmlformats.org/officeDocument/2006/relationships/hyperlink" Target="consultantplus://offline/ref=C2F35E3C7252B54D075B27FF9EC8B4169975F9E754DA968F6093A7C2F452AA7BD47D268876080124CAC427t5F7I" TargetMode="External"/><Relationship Id="rId31" Type="http://schemas.openxmlformats.org/officeDocument/2006/relationships/hyperlink" Target="consultantplus://offline/ref=C2F35E3C7252B54D075B27FF9EC8B4169975F9E754D6928E6693A7C2F452AA7BD47D268876080124CAC425t5F3I" TargetMode="External"/><Relationship Id="rId4" Type="http://schemas.openxmlformats.org/officeDocument/2006/relationships/webSettings" Target="webSettings.xml"/><Relationship Id="rId9" Type="http://schemas.openxmlformats.org/officeDocument/2006/relationships/hyperlink" Target="consultantplus://offline/ref=C2F35E3C7252B54D075B27FF9EC8B4169975F9E755D7918E6093A7C2F452AA7BtDF4I" TargetMode="External"/><Relationship Id="rId14" Type="http://schemas.openxmlformats.org/officeDocument/2006/relationships/hyperlink" Target="consultantplus://offline/ref=C2F35E3C7252B54D075B27FF9EC8B4169975F9E752D9998E6D93A7C2F452AA7BtDF4I" TargetMode="External"/><Relationship Id="rId22" Type="http://schemas.openxmlformats.org/officeDocument/2006/relationships/hyperlink" Target="consultantplus://offline/ref=C2F35E3C7252B54D075B39F288A4EE1B9F76A0EB50DD9ADB38CCFC9FA3t5FBI" TargetMode="External"/><Relationship Id="rId27" Type="http://schemas.openxmlformats.org/officeDocument/2006/relationships/hyperlink" Target="consultantplus://offline/ref=C2F35E3C7252B54D075B27FF9EC8B4169975F9E754DA968F6093A7C2F452AA7BD47D268876080124CAC426t5F1I" TargetMode="External"/><Relationship Id="rId30" Type="http://schemas.openxmlformats.org/officeDocument/2006/relationships/hyperlink" Target="consultantplus://offline/ref=C2F35E3C7252B54D075B27FF9EC8B4169975F9E754DA968F6093A7C2F452AA7BD47D268876080124CAC423t5F6I" TargetMode="External"/><Relationship Id="rId35" Type="http://schemas.openxmlformats.org/officeDocument/2006/relationships/hyperlink" Target="consultantplus://offline/ref=C2F35E3C7252B54D075B27FF9EC8B4169975F9E754DA968F6093A7C2F452AA7BD47D268876080124CAC42Ft5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5077</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Чепурина О.В.</dc:creator>
  <cp:keywords/>
  <dc:description/>
  <cp:lastModifiedBy>Чепурина О.В.</cp:lastModifiedBy>
  <cp:revision>2</cp:revision>
  <dcterms:created xsi:type="dcterms:W3CDTF">2018-01-30T08:05:00Z</dcterms:created>
  <dcterms:modified xsi:type="dcterms:W3CDTF">2018-01-30T08:07:00Z</dcterms:modified>
</cp:coreProperties>
</file>