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58" w:rsidRDefault="003A4E58" w:rsidP="003A4E58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E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«Организация внутренней системы оценки качества образования в дошкольной образовательной организации»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опыта работы)</w:t>
      </w:r>
    </w:p>
    <w:p w:rsidR="003A4E58" w:rsidRDefault="003A4E58" w:rsidP="003A4E58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A4E58" w:rsidRDefault="003A4E58" w:rsidP="003A4E58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A4E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Старший воспитатель МБДОУ д/с № 36</w:t>
      </w:r>
    </w:p>
    <w:p w:rsidR="003A4E58" w:rsidRPr="003A4E58" w:rsidRDefault="003A4E58" w:rsidP="003A4E58">
      <w:pPr>
        <w:pStyle w:val="a3"/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A4E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Суровцева Н.В.</w:t>
      </w:r>
    </w:p>
    <w:p w:rsidR="003A4E58" w:rsidRDefault="003A4E58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Важной задачей государственной образовательной политики Российской Федерации в условиях модернизации системы образования является обеспечение современного качества образования, в том числе и дошкольного.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ДОУ. 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ФЗ-273 «Об образовании в Российской Федерации» к компетенции образовательной организации относится «обеспечение функционирования внутренней системы оценки качества образования» (ст. 28, п.3,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13).</w:t>
      </w:r>
      <w:r>
        <w:rPr>
          <w:rFonts w:ascii="Times New Roman" w:hAnsi="Times New Roman" w:cs="Times New Roman"/>
        </w:rPr>
        <w:t xml:space="preserve">  </w:t>
      </w:r>
    </w:p>
    <w:p w:rsidR="003A4E58" w:rsidRDefault="00920DD0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ВСОКО понимается непрерывный внутриорганизационный контроль качества образования с целью определения уровня его соответствия требованиям действующего законодательства РФ,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образовательной организации.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Внутренняя система оценки качества в дошкольной организации помогает обнаружить и разрешить проблемы, мотивирует педагогов и обеспечивает руководителя информацией для принятия управленческих решений.</w:t>
      </w:r>
    </w:p>
    <w:p w:rsidR="003A4E58" w:rsidRPr="003A4E58" w:rsidRDefault="003A4E58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документы, представленные </w:t>
      </w:r>
      <w:r w:rsidRPr="005D66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слайде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определяют инвариантную составляющую ВСОКО, в которую в обязательном порядке включаются разделы, обеспечивающие выполнение требований ФГОС ДО и других действующих нормативно правовых документов в сфере образования.    </w:t>
      </w:r>
    </w:p>
    <w:p w:rsidR="003A4E58" w:rsidRDefault="003A4E58" w:rsidP="003A4E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ФЗ №273 «Об образовании в Российской Федерации» </w:t>
      </w:r>
    </w:p>
    <w:p w:rsidR="003A4E58" w:rsidRDefault="003A4E58" w:rsidP="003A4E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образования;</w:t>
      </w:r>
    </w:p>
    <w:p w:rsidR="003A4E58" w:rsidRDefault="003A4E58" w:rsidP="003A4E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образования и науки №462 «Об утверждении порядка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</w:t>
      </w:r>
    </w:p>
    <w:p w:rsidR="003A4E58" w:rsidRDefault="003A4E58" w:rsidP="003A4E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образования и науки № 1324 «Об утверждении показателей деятельности ОО, подлежащих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A4E58" w:rsidRDefault="003A4E58" w:rsidP="003A4E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России от 05.08.2013 г.№ 662 «Об осуществлении мониторинга системы образования»</w:t>
      </w:r>
    </w:p>
    <w:p w:rsidR="003A4E58" w:rsidRDefault="003A4E58" w:rsidP="003A4E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05.12.2014 г.№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920DD0" w:rsidRDefault="003A4E58" w:rsidP="003A4E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Устав ДОУ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Вместе с тем ДОУ имеет право включать дополнительные составляющие оценки качества образования в соответствии со своими задачами, интересами, особенностями функционирования, которые составляют вариативную часть  ВСОКО на основе локальных актов. 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Нормативно-правовая регламентация функционирования системы внутреннего мониторинга качества образования, заключается в подготовке, принятии, утверждении и введении в действие локального нормативного акта «Положение о внутренней системе оценки качества образования ДУ». </w:t>
      </w:r>
      <w:r w:rsidRPr="00C837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разработки Положения ВСОКО представлен на слайде 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Положение устанавливает содержание, структуру и порядок осуществления внутреннего мониторинга качества в учреждении.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этого в ДОУ создается рабочая группа, утвержденная приказом руководителя учреждения. После этого данное положение рассматривается и принимается  на педсовете и утверждается приказом руководителя. 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Положение о внутренней системе оценки качества образования МБДОУ д/с № 36 включает несколько разделов:</w:t>
      </w:r>
    </w:p>
    <w:p w:rsidR="00920DD0" w:rsidRDefault="00920DD0" w:rsidP="005D666B">
      <w:pPr>
        <w:pStyle w:val="a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920DD0" w:rsidRDefault="00920DD0" w:rsidP="005D666B">
      <w:pPr>
        <w:pStyle w:val="a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цели, задачи, принципы ВСОКО</w:t>
      </w:r>
    </w:p>
    <w:p w:rsidR="00920DD0" w:rsidRDefault="00920DD0" w:rsidP="005D666B">
      <w:pPr>
        <w:pStyle w:val="a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Организационная и функциональная структура  ВСОКО</w:t>
      </w:r>
    </w:p>
    <w:p w:rsidR="00920DD0" w:rsidRDefault="00920DD0" w:rsidP="005D666B">
      <w:pPr>
        <w:pStyle w:val="a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ВСОКО</w:t>
      </w:r>
    </w:p>
    <w:p w:rsidR="00920DD0" w:rsidRDefault="00920DD0" w:rsidP="005D666B">
      <w:pPr>
        <w:pStyle w:val="a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Подведение итогов и оформление результатов ВСОКО</w:t>
      </w:r>
    </w:p>
    <w:p w:rsidR="00920DD0" w:rsidRDefault="00920DD0" w:rsidP="005D666B">
      <w:pPr>
        <w:pStyle w:val="a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920DD0" w:rsidRDefault="00920DD0" w:rsidP="005D666B">
      <w:pPr>
        <w:pStyle w:val="a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Делопроизводство</w:t>
      </w:r>
    </w:p>
    <w:p w:rsidR="00920DD0" w:rsidRDefault="00920DD0" w:rsidP="005D666B">
      <w:pPr>
        <w:pStyle w:val="a3"/>
        <w:spacing w:after="0" w:line="360" w:lineRule="auto"/>
        <w:jc w:val="both"/>
      </w:pP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Составной частью Положения ВСОКО является Программа обеспечения функционирования внутреннего мониторинга, которая остается неизменной.  Но хотелось бы остановиться конкретней на плане ВСОКО, т.к. это не статичный объект, в него можно вносить изменения, поэтому план разрабатывается ежегодно. Для этого создается рабочая группа, которая разрабатывает план, затем его рассматривают и принимают на заседании педагогического совета и после этого утверждается приказом заведующего. План включает три основных направления: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качество условий реализации ОП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качество организации образовательной деятельности в 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 ОП ДО;</w:t>
      </w:r>
    </w:p>
    <w:p w:rsidR="00920DD0" w:rsidRDefault="00920DD0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качество результатов ее реализации.</w:t>
      </w:r>
    </w:p>
    <w:p w:rsidR="00920DD0" w:rsidRPr="00C8372D" w:rsidRDefault="00920DD0" w:rsidP="005D666B">
      <w:pPr>
        <w:pStyle w:val="a3"/>
        <w:spacing w:after="0"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8372D">
        <w:rPr>
          <w:rFonts w:ascii="Times New Roman" w:hAnsi="Times New Roman" w:cs="Times New Roman"/>
          <w:b/>
          <w:bCs/>
          <w:sz w:val="28"/>
          <w:szCs w:val="28"/>
        </w:rPr>
        <w:t>Алгоритм разработки плана внутреннего мониторинга представлен на слайде 5.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 плане определяются критерии, форма, порядок проведения оценки качества образования, ее периодичность, ответственные и исполнители. </w:t>
      </w:r>
    </w:p>
    <w:p w:rsidR="00920DD0" w:rsidRDefault="00920DD0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разработке плана рабочая группа определяет возможность включения новых критериев и инструментария в соответствии с этапом развития учреждения.  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Например, по критерию РППС в 2018 году нами был изменен инструментарий: 6 групп оценивали развивающую предметно-пространственную среду по принципам, сформулированным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группы - с использованием шкал </w:t>
      </w:r>
      <w:r>
        <w:rPr>
          <w:rFonts w:ascii="Times New Roman" w:hAnsi="Times New Roman" w:cs="Times New Roman"/>
          <w:sz w:val="28"/>
          <w:szCs w:val="28"/>
          <w:lang w:val="en-US"/>
        </w:rPr>
        <w:t>EKERS</w:t>
      </w:r>
      <w:r>
        <w:rPr>
          <w:rFonts w:ascii="Times New Roman" w:hAnsi="Times New Roman" w:cs="Times New Roman"/>
          <w:sz w:val="28"/>
          <w:szCs w:val="28"/>
        </w:rPr>
        <w:t xml:space="preserve">, потому что  наш детский сад участвовал в реализации муниципальной площадки по внедрению методики комплексной оценки качества дошкольного образования (версия </w:t>
      </w:r>
      <w:r>
        <w:rPr>
          <w:rFonts w:ascii="Times New Roman" w:hAnsi="Times New Roman" w:cs="Times New Roman"/>
          <w:sz w:val="28"/>
          <w:szCs w:val="28"/>
          <w:lang w:val="en-US"/>
        </w:rPr>
        <w:t>EKERS</w:t>
      </w:r>
      <w:r w:rsidRPr="006119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1199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Оценив удобство данного инструментария,  в 2019 – 2020 учебном  году мы взяли его для оценивания всех возрастных  групп.  </w:t>
      </w:r>
    </w:p>
    <w:p w:rsidR="00920DD0" w:rsidRPr="00017839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Также в 2019 году рабочей группой ДОУ в раздел «Качество построения сотрудничества с семьями воспитанников и социальными партнерами»  плана </w:t>
      </w:r>
      <w:r w:rsidRPr="00017839">
        <w:rPr>
          <w:rFonts w:ascii="Times New Roman" w:hAnsi="Times New Roman" w:cs="Times New Roman"/>
          <w:sz w:val="28"/>
          <w:szCs w:val="28"/>
        </w:rPr>
        <w:t>ВСОКО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7839">
        <w:rPr>
          <w:rFonts w:ascii="Times New Roman" w:hAnsi="Times New Roman" w:cs="Times New Roman"/>
          <w:sz w:val="28"/>
          <w:szCs w:val="28"/>
        </w:rPr>
        <w:t xml:space="preserve">  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7839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ая оценочная процедура</w:t>
      </w:r>
      <w:r w:rsidRPr="00017839">
        <w:rPr>
          <w:rFonts w:ascii="Times New Roman" w:hAnsi="Times New Roman" w:cs="Times New Roman"/>
          <w:sz w:val="28"/>
          <w:szCs w:val="28"/>
        </w:rPr>
        <w:t xml:space="preserve">  - эмоциональное выгорание педагогов. Так как </w:t>
      </w:r>
      <w:r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Pr="00017839">
        <w:rPr>
          <w:rFonts w:ascii="Times New Roman" w:hAnsi="Times New Roman" w:cs="Times New Roman"/>
          <w:sz w:val="28"/>
          <w:szCs w:val="28"/>
        </w:rPr>
        <w:t>поставлена годовая задача: обеспечение возможности выбора индивидуальной стратегии профессионально-личностного развития педагогов.</w:t>
      </w:r>
    </w:p>
    <w:p w:rsidR="003A4E58" w:rsidRDefault="003A4E58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Хотелось бы остановиться и рассказать подробнее о процедуре проведения внутреннего мониторинга в нашем дошкольном учреждении по одному из направлений ВСОКО - качество организации образовательной деятельности в 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ОП ДО. </w:t>
      </w:r>
      <w:r w:rsidRPr="00263776">
        <w:rPr>
          <w:rFonts w:ascii="Times New Roman" w:hAnsi="Times New Roman" w:cs="Times New Roman"/>
          <w:b/>
          <w:bCs/>
          <w:sz w:val="28"/>
          <w:szCs w:val="28"/>
        </w:rPr>
        <w:t>План данного направления представлен на слайде 6.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И так, первым критерием данного направления является рациональность содержания ООП, методов и технологий. Для оценивания данного критерия мы используем аналитический отчет педагогов, который они проводят в конце учебного года, где анализируют использование различных методов и технологий в образовательном процессе, указывая успешность или нерациональность использования той или иной технологии или метода. Данные самоанализы обсуждаются на итоговом заседании педагогического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принимается решение о дальнейшем использовании технологии или </w:t>
      </w:r>
      <w:r w:rsidRPr="00D60006">
        <w:rPr>
          <w:rFonts w:ascii="Times New Roman" w:hAnsi="Times New Roman" w:cs="Times New Roman"/>
          <w:sz w:val="28"/>
          <w:szCs w:val="28"/>
        </w:rPr>
        <w:t>исключении ее из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2D">
        <w:rPr>
          <w:rFonts w:ascii="Times New Roman" w:hAnsi="Times New Roman" w:cs="Times New Roman"/>
          <w:b/>
          <w:bCs/>
          <w:sz w:val="28"/>
          <w:szCs w:val="28"/>
        </w:rPr>
        <w:t>Процедура оценивания данного критерия представлена на слайде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72D">
        <w:rPr>
          <w:rFonts w:ascii="Times New Roman" w:hAnsi="Times New Roman" w:cs="Times New Roman"/>
          <w:sz w:val="28"/>
          <w:szCs w:val="28"/>
        </w:rPr>
        <w:t xml:space="preserve"> </w:t>
      </w:r>
      <w:r w:rsidRPr="00D60006">
        <w:rPr>
          <w:rFonts w:ascii="Times New Roman" w:hAnsi="Times New Roman" w:cs="Times New Roman"/>
          <w:sz w:val="28"/>
          <w:szCs w:val="28"/>
        </w:rPr>
        <w:t>Например, в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нашем детском саду апробировалась технология «Дети – волонтеры». В нашем дошкольном учреждении два корпуса и в одном из </w:t>
      </w:r>
      <w:r>
        <w:rPr>
          <w:rFonts w:ascii="Times New Roman" w:hAnsi="Times New Roman" w:cs="Times New Roman"/>
          <w:sz w:val="28"/>
          <w:szCs w:val="28"/>
        </w:rPr>
        <w:lastRenderedPageBreak/>
        <w:t>корпусов сложилось так, что была одна подготовительная группа, две младшие группы и одна группа для детей с РАС. Поэтому апробацию данной технологии были включены две группы: младшая и подготовительная группы, которые находились напротив друг друга, что очень удобно. Данная технология удачно использовалась и показала хорошие результаты, однако в 2019-2020 учебном году она не используется, ввиду того, что в этом корпусе находятся дети средней группы, две младшие и одна группа для детей с РАС, а дети подготовительной группы находятся в другом корпусе, поэтому использование данной технологии нерационально.</w:t>
      </w:r>
    </w:p>
    <w:p w:rsidR="003A4E58" w:rsidRDefault="003A4E58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D0" w:rsidRPr="00B9383C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Следующий критерий данного направления – качество осуществления педагогами образовательной деятельности, </w:t>
      </w:r>
      <w:r w:rsidRPr="00C8372D">
        <w:rPr>
          <w:rFonts w:ascii="Times New Roman" w:hAnsi="Times New Roman" w:cs="Times New Roman"/>
          <w:b/>
          <w:bCs/>
          <w:sz w:val="28"/>
          <w:szCs w:val="28"/>
        </w:rPr>
        <w:t>который представлен на слайде 8.</w:t>
      </w:r>
      <w:r>
        <w:rPr>
          <w:rFonts w:ascii="Times New Roman" w:hAnsi="Times New Roman" w:cs="Times New Roman"/>
          <w:sz w:val="28"/>
          <w:szCs w:val="28"/>
        </w:rPr>
        <w:t xml:space="preserve"> По данному направлению в нашем плане выделено несколько </w:t>
      </w:r>
      <w:r w:rsidRPr="00B9383C">
        <w:rPr>
          <w:rFonts w:ascii="Times New Roman" w:hAnsi="Times New Roman" w:cs="Times New Roman"/>
          <w:sz w:val="28"/>
          <w:szCs w:val="28"/>
        </w:rPr>
        <w:t>объектов контроля: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планирование образовательной деятельности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различных видов деятельности и режимных моментов</w:t>
      </w:r>
    </w:p>
    <w:p w:rsidR="00920DD0" w:rsidRDefault="00920DD0" w:rsidP="005D666B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 самостоятельной деятельности детей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оценивания данного критерия мы используем несколько видов контроля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тематический, фронтальный, взаимоконтроль. </w:t>
      </w:r>
    </w:p>
    <w:p w:rsidR="00920DD0" w:rsidRPr="00C8372D" w:rsidRDefault="00920DD0" w:rsidP="005D666B">
      <w:pPr>
        <w:pStyle w:val="a3"/>
        <w:spacing w:after="0"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Хотелось бы рассказать на одном примере процедуру внутреннего мониторинга по данному критерию – организация и проведение прогулки, </w:t>
      </w:r>
      <w:r w:rsidRPr="00C8372D">
        <w:rPr>
          <w:rFonts w:ascii="Times New Roman" w:hAnsi="Times New Roman" w:cs="Times New Roman"/>
          <w:b/>
          <w:bCs/>
          <w:sz w:val="28"/>
          <w:szCs w:val="28"/>
        </w:rPr>
        <w:t>которая представлена на слайде 9.</w:t>
      </w:r>
    </w:p>
    <w:p w:rsidR="00920DD0" w:rsidRDefault="00920DD0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оценивания качества проведения прогулки используется карта контроля, где прописана структура прогулки, Ф.И.О. педагога и дата проведения контроля. </w:t>
      </w:r>
    </w:p>
    <w:p w:rsidR="00920DD0" w:rsidRDefault="00920DD0" w:rsidP="005D666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данную карту контроля, можно определить: </w:t>
      </w:r>
    </w:p>
    <w:p w:rsidR="00920DD0" w:rsidRDefault="00920DD0" w:rsidP="005D666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педагога трудности в организации и проведении прогулки (</w:t>
      </w:r>
      <w:r w:rsidRPr="00C8372D">
        <w:rPr>
          <w:rFonts w:ascii="Times New Roman" w:hAnsi="Times New Roman" w:cs="Times New Roman"/>
          <w:i/>
          <w:iCs/>
          <w:sz w:val="28"/>
          <w:szCs w:val="28"/>
        </w:rPr>
        <w:t>на карте выделено зеленым цветом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B76">
        <w:rPr>
          <w:rFonts w:ascii="Times New Roman" w:hAnsi="Times New Roman" w:cs="Times New Roman"/>
          <w:i/>
          <w:iCs/>
          <w:sz w:val="28"/>
          <w:szCs w:val="28"/>
        </w:rPr>
        <w:t>по горизонтали</w:t>
      </w:r>
      <w:r>
        <w:rPr>
          <w:rFonts w:ascii="Times New Roman" w:hAnsi="Times New Roman" w:cs="Times New Roman"/>
          <w:sz w:val="28"/>
          <w:szCs w:val="28"/>
        </w:rPr>
        <w:t xml:space="preserve">). В данном случае было выявлено 3 педагога,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методической помощи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прогулки. Была запланирована  индивидуальная работа с данными  педагогами, был проведен повторный контроль.</w:t>
      </w:r>
    </w:p>
    <w:p w:rsidR="00920DD0" w:rsidRPr="00467376" w:rsidRDefault="00920DD0" w:rsidP="005D666B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проблемное направление, которое западает у большинства педагогов (</w:t>
      </w:r>
      <w:r w:rsidRPr="00C8372D">
        <w:rPr>
          <w:rFonts w:ascii="Times New Roman" w:hAnsi="Times New Roman" w:cs="Times New Roman"/>
          <w:i/>
          <w:iCs/>
          <w:sz w:val="28"/>
          <w:szCs w:val="28"/>
        </w:rPr>
        <w:t xml:space="preserve">на карте выделено </w:t>
      </w:r>
      <w:r>
        <w:rPr>
          <w:rFonts w:ascii="Times New Roman" w:hAnsi="Times New Roman" w:cs="Times New Roman"/>
          <w:i/>
          <w:iCs/>
          <w:sz w:val="28"/>
          <w:szCs w:val="28"/>
        </w:rPr>
        <w:t>розовым</w:t>
      </w:r>
      <w:r w:rsidRPr="00C8372D">
        <w:rPr>
          <w:rFonts w:ascii="Times New Roman" w:hAnsi="Times New Roman" w:cs="Times New Roman"/>
          <w:i/>
          <w:iCs/>
          <w:sz w:val="28"/>
          <w:szCs w:val="28"/>
        </w:rPr>
        <w:t xml:space="preserve"> цветом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D9">
        <w:rPr>
          <w:rFonts w:ascii="Times New Roman" w:hAnsi="Times New Roman" w:cs="Times New Roman"/>
          <w:i/>
          <w:iCs/>
          <w:sz w:val="28"/>
          <w:szCs w:val="28"/>
        </w:rPr>
        <w:t>по вертикали</w:t>
      </w:r>
      <w:r>
        <w:rPr>
          <w:rFonts w:ascii="Times New Roman" w:hAnsi="Times New Roman" w:cs="Times New Roman"/>
          <w:sz w:val="28"/>
          <w:szCs w:val="28"/>
        </w:rPr>
        <w:t xml:space="preserve">). В нашем случае у большинства педагогов имелись трудности в организации экспериментальной деятельности. Для решения данной проблемы </w:t>
      </w:r>
      <w:r w:rsidRPr="001E7025">
        <w:rPr>
          <w:rFonts w:ascii="Times New Roman" w:hAnsi="Times New Roman" w:cs="Times New Roman"/>
          <w:sz w:val="28"/>
          <w:szCs w:val="28"/>
        </w:rPr>
        <w:t>был запланирован</w:t>
      </w:r>
      <w:r>
        <w:rPr>
          <w:rFonts w:ascii="Times New Roman" w:hAnsi="Times New Roman" w:cs="Times New Roman"/>
          <w:sz w:val="28"/>
          <w:szCs w:val="28"/>
        </w:rPr>
        <w:t xml:space="preserve"> и проведен Круглый стол «Экспериментальная деятельность на прогулке», где было принято решение собрать электронную картотеку по экспериментированию на прогулке. Педагоги были распределены на подгруппы по направлениям: экспериментирование с водой, воздухом, песком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 картотека помогает педагогам в организации экспериментальной деятельности.</w:t>
      </w:r>
    </w:p>
    <w:p w:rsidR="00920DD0" w:rsidRDefault="00920DD0" w:rsidP="005D666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376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Pr="00467376">
        <w:rPr>
          <w:rFonts w:ascii="Times New Roman" w:hAnsi="Times New Roman" w:cs="Times New Roman"/>
          <w:sz w:val="28"/>
          <w:szCs w:val="28"/>
        </w:rPr>
        <w:t xml:space="preserve"> контроля обсуждаются на педагогических часах.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5B36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Pr="00DA5B36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уровнем профессионального мастерства и опыта работы педагогов.</w:t>
      </w:r>
    </w:p>
    <w:p w:rsidR="003A4E58" w:rsidRDefault="003A4E58" w:rsidP="005D666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DD0" w:rsidRDefault="00920DD0" w:rsidP="005D666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для проведения оценочного мониторинга используется тематическая проверка. </w:t>
      </w:r>
      <w:r w:rsidRPr="00C8372D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проведения данного мониторинга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принятия управленческих решений </w:t>
      </w:r>
      <w:r w:rsidRPr="00C8372D">
        <w:rPr>
          <w:rFonts w:ascii="Times New Roman" w:hAnsi="Times New Roman" w:cs="Times New Roman"/>
          <w:b/>
          <w:bCs/>
          <w:sz w:val="28"/>
          <w:szCs w:val="28"/>
        </w:rPr>
        <w:t>представлен на слайде 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E58" w:rsidRDefault="003A4E58" w:rsidP="003A4E58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тематической проверки издается приказ, утверждается план, в котором прописаны все направления данной проверки. </w:t>
      </w:r>
    </w:p>
    <w:p w:rsidR="003A4E58" w:rsidRDefault="003A4E58" w:rsidP="003A4E58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ходе тематической проверки   «Создание условий для развития умений у детей оберегать, поддерживать и сохранять здоровье» были получены результаты, анализ, которых показал, что в группах:</w:t>
      </w:r>
    </w:p>
    <w:p w:rsidR="003A4E58" w:rsidRDefault="003A4E58" w:rsidP="003A4E58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созданы коллективные работы по данной проблеме;</w:t>
      </w:r>
    </w:p>
    <w:p w:rsidR="003A4E58" w:rsidRDefault="003A4E58" w:rsidP="003A4E58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EB3D21">
        <w:rPr>
          <w:rFonts w:ascii="Times New Roman" w:hAnsi="Times New Roman" w:cs="Times New Roman"/>
          <w:sz w:val="28"/>
          <w:szCs w:val="28"/>
        </w:rPr>
        <w:t>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выставки спортивных достижений детей;</w:t>
      </w:r>
    </w:p>
    <w:p w:rsidR="003A4E58" w:rsidRDefault="003A4E58" w:rsidP="003A4E58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достаточное количество дидактических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3A4E58" w:rsidRPr="00DA5B36" w:rsidRDefault="003A4E58" w:rsidP="003A4E58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5B36">
        <w:rPr>
          <w:rFonts w:ascii="Times New Roman" w:hAnsi="Times New Roman" w:cs="Times New Roman"/>
          <w:sz w:val="28"/>
          <w:szCs w:val="28"/>
        </w:rPr>
        <w:t>Результаты контроля были представлены в сводн</w:t>
      </w:r>
      <w:r>
        <w:rPr>
          <w:rFonts w:ascii="Times New Roman" w:hAnsi="Times New Roman" w:cs="Times New Roman"/>
          <w:sz w:val="28"/>
          <w:szCs w:val="28"/>
        </w:rPr>
        <w:t>ой таблице, а также в форме ана</w:t>
      </w:r>
      <w:r w:rsidRPr="00DA5B36">
        <w:rPr>
          <w:rFonts w:ascii="Times New Roman" w:hAnsi="Times New Roman" w:cs="Times New Roman"/>
          <w:sz w:val="28"/>
          <w:szCs w:val="28"/>
        </w:rPr>
        <w:t>литической справки</w:t>
      </w:r>
      <w:r>
        <w:rPr>
          <w:rFonts w:ascii="Times New Roman" w:hAnsi="Times New Roman" w:cs="Times New Roman"/>
          <w:sz w:val="28"/>
          <w:szCs w:val="28"/>
        </w:rPr>
        <w:t xml:space="preserve">, которая была рассмотрена на заседании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совета. Кроме этого, по итогам </w:t>
      </w:r>
      <w:r w:rsidRPr="00DA5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тематической проверки был издан приказ, который содержал конкретные методические рекомендации для каждого педагога, обозначен срок исполнения данных рекомендаций, способ отчета об их выполнении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58" w:rsidRPr="003A4E58" w:rsidRDefault="003A4E58" w:rsidP="003A4E5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Например, по итогам данного контроля воспитателям младшей группы № 2 и подготовительной группы № 1 были даны рекомендации пополнить среду материалом по формированию мотивации к занятиям физической культурой и спортом, воспитателям групп старшего возраста организовать выставки спортивных достижений воспитанников группы. Об итогах выполнения данных рекомендаций педагоги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следующем заседании Педагогического совета. Кроме этого, старшему воспитателю было рекомендовано провести повторный оперативный контроль по данному направлению в январе 2020 года, по итогам, которого, выявленные замечания были устранены.</w:t>
      </w:r>
    </w:p>
    <w:p w:rsidR="003A4E58" w:rsidRDefault="003A4E58" w:rsidP="005D666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DD0" w:rsidRDefault="00920DD0" w:rsidP="005D666B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Данные внутреннего мониторинга помогают не только планировать текущую работу, но выходить и на планирование годовых задач. </w:t>
      </w:r>
      <w:r w:rsidRPr="00C8372D">
        <w:rPr>
          <w:rFonts w:ascii="Times New Roman" w:hAnsi="Times New Roman" w:cs="Times New Roman"/>
          <w:b/>
          <w:bCs/>
          <w:sz w:val="28"/>
          <w:szCs w:val="28"/>
        </w:rPr>
        <w:t>Работа по данному направлению представлена на слайде 11</w:t>
      </w:r>
      <w:r>
        <w:rPr>
          <w:rFonts w:ascii="Times New Roman" w:hAnsi="Times New Roman" w:cs="Times New Roman"/>
          <w:sz w:val="28"/>
          <w:szCs w:val="28"/>
        </w:rPr>
        <w:t xml:space="preserve">. Так,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по организации самостоятельной деятельности детей,  в 2018-2019 учебном году, в течение учебного года наблюдались трудности в планировании, руководстве и организации развивающей предметно-пространственной среды для самостоятельной деятельности детей. При выявлении трудностей в планировании, было проведена консультация, однако при повторном контроле так же были выявлены затруднения. Поэтому, работа по данному направлению была актуальна и в 2019 – 2020 учебном году. И нами была поставлена годовая задача: изучить и внедрить в практику новые подходы к организации РППС для повышения самостоятельности и самодеятельности детей. 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критерий, отраженный в плане мониторинговых процедур ВСОКО: качество взаимодействия всех участников образовательных отношений, </w:t>
      </w:r>
      <w:r w:rsidRPr="00C83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который представлен на слайде 12</w:t>
      </w:r>
      <w:r>
        <w:rPr>
          <w:rFonts w:ascii="Times New Roman" w:hAnsi="Times New Roman" w:cs="Times New Roman"/>
          <w:color w:val="000000"/>
          <w:sz w:val="28"/>
          <w:szCs w:val="28"/>
        </w:rPr>
        <w:t>. Он  включает в себя: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психологический климат в образовательном учреждении, инструментарием оценки данного критерия служит диагностика «Факты риска развития выгорания»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Л.В.Новиковой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тест на эмоциональное выгорание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В.В.Бойко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DD0" w:rsidRDefault="00920DD0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социальной сферы микрорайона и города, инструментарий – анализ плана взаимодействия с социальными институтами</w:t>
      </w:r>
    </w:p>
    <w:p w:rsidR="00920DD0" w:rsidRDefault="00920DD0" w:rsidP="005D666B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взаимодействие с семьями воспитанников.</w:t>
      </w:r>
    </w:p>
    <w:p w:rsidR="00920DD0" w:rsidRDefault="00920DD0" w:rsidP="005D666B">
      <w:pPr>
        <w:pStyle w:val="a3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по взаимодействию с семьями воспитанников представлена на слайде 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Инструментарием оценивания данного критерия является экран активности родителей, где воспитатели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анализируют активность и включенность родителей в различные  мероприятия, и анкетирование родителей. Данные групп обрабатываются и фиксируются в сводной таблице. Анализ данных за 2018-2019 учебный год показал, что активность родителей низкая в посещении Дней открытых дверей и участия в  проектной деятельности. По результатам анкетирования родители отметили, что не смогли посетить мероприятия по причине неудобного времени проведения и предложили организовать  трансляцию видеороликов на официальном сайте ДОУ.  Данные результаты были рассмотрены на заседании педагогического совета и приняты решения о создании на официальном сайте страниц групп, где будут размещаться видеоролики о проведенных мероприятиях. Кроме этого в годовой план были включены консультация о включении родителей в проектную деятельность, конкурс среди педагогов проектных идей. </w:t>
      </w:r>
    </w:p>
    <w:p w:rsidR="003A4E58" w:rsidRDefault="00920DD0" w:rsidP="005D666B">
      <w:pPr>
        <w:pStyle w:val="a3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0DD0" w:rsidRDefault="00920DD0" w:rsidP="005D666B">
      <w:pPr>
        <w:pStyle w:val="a3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Таким образом, благодаря слаженной работе коллектива нам удалось повысить ключевые показатели качества образования ДОУ за счет:</w:t>
      </w:r>
    </w:p>
    <w:p w:rsidR="00920DD0" w:rsidRDefault="00920DD0" w:rsidP="005D666B">
      <w:pPr>
        <w:pStyle w:val="a3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детального анализа РППС и улучшения ее организации;</w:t>
      </w:r>
    </w:p>
    <w:p w:rsidR="00920DD0" w:rsidRDefault="00920DD0" w:rsidP="005D666B">
      <w:pPr>
        <w:pStyle w:val="a3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повышения активности и включенности родителей в образовательный процесс. </w:t>
      </w:r>
    </w:p>
    <w:p w:rsidR="00920DD0" w:rsidRDefault="00920DD0" w:rsidP="005D666B">
      <w:pPr>
        <w:pStyle w:val="a3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Однако, несмотря на положительную динамику вышеперечисленных показателей, удовлетворенность родителей качеством образования значительно снизилось.</w:t>
      </w:r>
    </w:p>
    <w:p w:rsidR="00920DD0" w:rsidRPr="005D666B" w:rsidRDefault="00920DD0" w:rsidP="005D666B">
      <w:pPr>
        <w:pStyle w:val="a3"/>
        <w:spacing w:after="0" w:line="36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 наш взгляд, основополагающим критерием качества является повышение профессионального мастерства педагогов, от которого во многом зависит качество образования в ДОУ. </w:t>
      </w:r>
      <w:r w:rsidRPr="005D666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Результаты </w:t>
      </w:r>
      <w:proofErr w:type="gramStart"/>
      <w:r w:rsidRPr="005D666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 внутренней оценки качества образования нашего дошкольного учреждения</w:t>
      </w:r>
      <w:proofErr w:type="gramEnd"/>
      <w:r w:rsidRPr="005D666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представлены на слайде 14</w:t>
      </w:r>
    </w:p>
    <w:p w:rsidR="003A4E58" w:rsidRPr="003A4E58" w:rsidRDefault="00920DD0" w:rsidP="005D66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Грамотно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спроектированная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ВСОКО в ДОО  является механизмом получения достоверной, точной, актуальной, полной информацией и совершенствования процесса управленческих решений в части повышения качества образования в условиях реализации ФГОС ДО.</w:t>
      </w:r>
    </w:p>
    <w:sectPr w:rsidR="003A4E58" w:rsidRPr="003A4E58" w:rsidSect="00453B8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8E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DD639D"/>
    <w:multiLevelType w:val="hybridMultilevel"/>
    <w:tmpl w:val="BA2E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B39C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B8D"/>
    <w:rsid w:val="00017839"/>
    <w:rsid w:val="001E7025"/>
    <w:rsid w:val="00222E57"/>
    <w:rsid w:val="00232185"/>
    <w:rsid w:val="00263776"/>
    <w:rsid w:val="00276339"/>
    <w:rsid w:val="003A4E58"/>
    <w:rsid w:val="003D04E7"/>
    <w:rsid w:val="00412D34"/>
    <w:rsid w:val="00453B8D"/>
    <w:rsid w:val="00467376"/>
    <w:rsid w:val="00516A01"/>
    <w:rsid w:val="00594431"/>
    <w:rsid w:val="005D547E"/>
    <w:rsid w:val="005D666B"/>
    <w:rsid w:val="0061199E"/>
    <w:rsid w:val="006164F1"/>
    <w:rsid w:val="0069617C"/>
    <w:rsid w:val="0069766A"/>
    <w:rsid w:val="00697733"/>
    <w:rsid w:val="006E57D9"/>
    <w:rsid w:val="0073157A"/>
    <w:rsid w:val="00772522"/>
    <w:rsid w:val="007D3452"/>
    <w:rsid w:val="00865D3B"/>
    <w:rsid w:val="0090198C"/>
    <w:rsid w:val="00920DD0"/>
    <w:rsid w:val="00957DC2"/>
    <w:rsid w:val="009C7A4B"/>
    <w:rsid w:val="009D456C"/>
    <w:rsid w:val="00A40B76"/>
    <w:rsid w:val="00B5484F"/>
    <w:rsid w:val="00B92A41"/>
    <w:rsid w:val="00B9383C"/>
    <w:rsid w:val="00C8372D"/>
    <w:rsid w:val="00D60006"/>
    <w:rsid w:val="00DA5B36"/>
    <w:rsid w:val="00DC5AFF"/>
    <w:rsid w:val="00E46EF4"/>
    <w:rsid w:val="00E84A7E"/>
    <w:rsid w:val="00E879DF"/>
    <w:rsid w:val="00EA74E6"/>
    <w:rsid w:val="00EB3D21"/>
    <w:rsid w:val="00EC2F6A"/>
    <w:rsid w:val="00F60406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3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53B8D"/>
    <w:pPr>
      <w:suppressAutoHyphens/>
      <w:spacing w:after="200" w:line="276" w:lineRule="auto"/>
    </w:pPr>
    <w:rPr>
      <w:rFonts w:cs="Calibri"/>
      <w:lang w:eastAsia="en-US"/>
    </w:rPr>
  </w:style>
  <w:style w:type="character" w:customStyle="1" w:styleId="a4">
    <w:name w:val="Текст концевой сноски Знак"/>
    <w:basedOn w:val="a0"/>
    <w:uiPriority w:val="99"/>
    <w:rsid w:val="00453B8D"/>
    <w:rPr>
      <w:sz w:val="20"/>
      <w:szCs w:val="20"/>
    </w:rPr>
  </w:style>
  <w:style w:type="character" w:styleId="a5">
    <w:name w:val="endnote reference"/>
    <w:basedOn w:val="a0"/>
    <w:uiPriority w:val="99"/>
    <w:semiHidden/>
    <w:rsid w:val="00453B8D"/>
    <w:rPr>
      <w:vertAlign w:val="superscript"/>
    </w:rPr>
  </w:style>
  <w:style w:type="character" w:customStyle="1" w:styleId="c0">
    <w:name w:val="c0"/>
    <w:uiPriority w:val="99"/>
    <w:rsid w:val="00453B8D"/>
  </w:style>
  <w:style w:type="character" w:customStyle="1" w:styleId="ListLabel1">
    <w:name w:val="ListLabel 1"/>
    <w:uiPriority w:val="99"/>
    <w:rsid w:val="00453B8D"/>
    <w:rPr>
      <w:sz w:val="20"/>
      <w:szCs w:val="20"/>
    </w:rPr>
  </w:style>
  <w:style w:type="character" w:customStyle="1" w:styleId="ListLabel2">
    <w:name w:val="ListLabel 2"/>
    <w:uiPriority w:val="99"/>
    <w:rsid w:val="00453B8D"/>
    <w:rPr>
      <w:rFonts w:eastAsia="Times New Roman"/>
      <w:color w:val="000000"/>
    </w:rPr>
  </w:style>
  <w:style w:type="paragraph" w:customStyle="1" w:styleId="a6">
    <w:name w:val="Заголовок"/>
    <w:basedOn w:val="a3"/>
    <w:next w:val="a7"/>
    <w:uiPriority w:val="99"/>
    <w:rsid w:val="00453B8D"/>
    <w:pPr>
      <w:keepNext/>
      <w:spacing w:before="240" w:after="120"/>
    </w:pPr>
    <w:rPr>
      <w:rFonts w:ascii="Liberation Sans" w:eastAsia="Liberation Sans" w:hAnsi="Times New Roman" w:cs="Liberation Sans"/>
      <w:sz w:val="28"/>
      <w:szCs w:val="28"/>
    </w:rPr>
  </w:style>
  <w:style w:type="paragraph" w:styleId="a7">
    <w:name w:val="Body Text"/>
    <w:basedOn w:val="a3"/>
    <w:link w:val="a8"/>
    <w:uiPriority w:val="99"/>
    <w:rsid w:val="00453B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D3452"/>
  </w:style>
  <w:style w:type="paragraph" w:styleId="a9">
    <w:name w:val="List"/>
    <w:basedOn w:val="a7"/>
    <w:uiPriority w:val="99"/>
    <w:rsid w:val="00453B8D"/>
  </w:style>
  <w:style w:type="paragraph" w:styleId="aa">
    <w:name w:val="Title"/>
    <w:basedOn w:val="a3"/>
    <w:link w:val="ab"/>
    <w:uiPriority w:val="99"/>
    <w:qFormat/>
    <w:rsid w:val="00453B8D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7D3452"/>
    <w:rPr>
      <w:rFonts w:ascii="Cambria" w:hAnsi="Cambria" w:cs="Cambria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12D34"/>
    <w:pPr>
      <w:ind w:left="220" w:hanging="220"/>
    </w:pPr>
  </w:style>
  <w:style w:type="paragraph" w:styleId="ac">
    <w:name w:val="index heading"/>
    <w:basedOn w:val="a3"/>
    <w:uiPriority w:val="99"/>
    <w:semiHidden/>
    <w:rsid w:val="00453B8D"/>
    <w:pPr>
      <w:suppressLineNumbers/>
    </w:pPr>
  </w:style>
  <w:style w:type="paragraph" w:styleId="ad">
    <w:name w:val="List Paragraph"/>
    <w:basedOn w:val="a3"/>
    <w:uiPriority w:val="99"/>
    <w:qFormat/>
    <w:rsid w:val="00453B8D"/>
    <w:pPr>
      <w:ind w:left="720"/>
    </w:pPr>
  </w:style>
  <w:style w:type="paragraph" w:styleId="ae">
    <w:name w:val="endnote text"/>
    <w:basedOn w:val="a3"/>
    <w:link w:val="10"/>
    <w:uiPriority w:val="99"/>
    <w:semiHidden/>
    <w:rsid w:val="00453B8D"/>
    <w:pPr>
      <w:spacing w:after="0" w:line="100" w:lineRule="atLeast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e"/>
    <w:uiPriority w:val="99"/>
    <w:semiHidden/>
    <w:locked/>
    <w:rsid w:val="007D34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12</cp:revision>
  <cp:lastPrinted>2020-04-23T07:41:00Z</cp:lastPrinted>
  <dcterms:created xsi:type="dcterms:W3CDTF">2020-02-24T10:28:00Z</dcterms:created>
  <dcterms:modified xsi:type="dcterms:W3CDTF">2020-04-24T07:40:00Z</dcterms:modified>
</cp:coreProperties>
</file>