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16"/>
          <w:szCs w:val="1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1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-372109</wp:posOffset>
                </wp:positionV>
                <wp:extent cx="602615" cy="753110"/>
                <wp:effectExtent l="0" t="0" r="0" b="0"/>
                <wp:wrapTopAndBottom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02615" cy="753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1;o:allowoverlap:true;o:allowincell:true;mso-position-horizontal-relative:text;margin-left:224.4pt;mso-position-horizontal:absolute;mso-position-vertical-relative:text;margin-top:-29.3pt;mso-position-vertical:absolute;width:47.4pt;height:59.3pt;" stroked="f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jc w:val="center"/>
        <w:rPr>
          <w:rFonts w:ascii="Arial" w:hAnsi="Arial" w:cs="Arial"/>
          <w:b/>
          <w:sz w:val="25"/>
          <w:szCs w:val="28"/>
        </w:rPr>
      </w:pPr>
      <w:r>
        <w:rPr>
          <w:rFonts w:ascii="Arial" w:hAnsi="Arial" w:cs="Arial"/>
          <w:b/>
          <w:sz w:val="25"/>
          <w:szCs w:val="28"/>
        </w:rPr>
        <w:t xml:space="preserve">МУНИЦИПАЛЬНОЕ БЮДЖЕТНОЕ УЧРЕЖДЕНИЕ</w:t>
      </w:r>
      <w:r/>
    </w:p>
    <w:p>
      <w:pPr>
        <w:pStyle w:val="851"/>
        <w:ind w:left="-284"/>
        <w:jc w:val="center"/>
        <w:spacing w:after="0"/>
        <w:rPr>
          <w:rFonts w:ascii="Arial" w:hAnsi="Arial" w:cs="Arial"/>
          <w:b/>
          <w:sz w:val="25"/>
          <w:szCs w:val="28"/>
        </w:rPr>
      </w:pPr>
      <w:r>
        <w:rPr>
          <w:rFonts w:ascii="Arial" w:hAnsi="Arial" w:cs="Arial"/>
          <w:b/>
          <w:sz w:val="25"/>
          <w:szCs w:val="28"/>
        </w:rPr>
        <w:t xml:space="preserve">«НАУЧНО-МЕТОДИЧЕСКИЙ ИНФОРМАЦИОННЫЙ ЦЕНТР» Г. БЕЛГОРОДА</w:t>
      </w:r>
      <w:r/>
    </w:p>
    <w:p>
      <w:pPr>
        <w:pStyle w:val="851"/>
        <w:ind w:left="-284"/>
        <w:jc w:val="center"/>
        <w:spacing w:after="0"/>
        <w:rPr>
          <w:rFonts w:ascii="Arial" w:hAnsi="Arial" w:cs="Arial"/>
          <w:b/>
          <w:sz w:val="25"/>
          <w:szCs w:val="28"/>
        </w:rPr>
      </w:pPr>
      <w:r>
        <w:rPr>
          <w:rFonts w:ascii="Arial" w:hAnsi="Arial" w:cs="Arial"/>
          <w:b/>
          <w:sz w:val="25"/>
          <w:szCs w:val="28"/>
        </w:rPr>
        <w:t xml:space="preserve">(МБУ НМИЦ)</w:t>
      </w:r>
      <w:r/>
    </w:p>
    <w:p>
      <w:pPr>
        <w:jc w:val="center"/>
        <w:rPr>
          <w:b/>
          <w:sz w:val="28"/>
          <w:szCs w:val="28"/>
        </w:rPr>
      </w:pPr>
      <w:r>
        <w:rPr>
          <w:sz w:val="18"/>
          <w:szCs w:val="18"/>
        </w:rPr>
        <w:t xml:space="preserve">Попова ул.,25-а, Белгород, 30</w:t>
      </w:r>
      <w:r>
        <w:rPr>
          <w:sz w:val="18"/>
          <w:szCs w:val="18"/>
        </w:rPr>
        <w:t xml:space="preserve">8000, тел., факс (4722) 25-09-18</w:t>
      </w:r>
      <w:r>
        <w:rPr>
          <w:sz w:val="18"/>
          <w:szCs w:val="18"/>
        </w:rPr>
        <w:t xml:space="preserve">, </w:t>
      </w:r>
      <w:r>
        <w:rPr>
          <w:sz w:val="18"/>
          <w:szCs w:val="18"/>
          <w:lang w:val="en-US"/>
        </w:rPr>
        <w:t xml:space="preserve">e</w:t>
      </w:r>
      <w:r>
        <w:rPr>
          <w:sz w:val="18"/>
          <w:szCs w:val="18"/>
        </w:rPr>
        <w:t xml:space="preserve">-</w:t>
      </w:r>
      <w:r>
        <w:rPr>
          <w:sz w:val="18"/>
          <w:szCs w:val="18"/>
          <w:lang w:val="en-US"/>
        </w:rPr>
        <w:t xml:space="preserve">mail</w:t>
      </w:r>
      <w:r>
        <w:rPr>
          <w:sz w:val="18"/>
          <w:szCs w:val="18"/>
        </w:rPr>
        <w:t xml:space="preserve">: </w:t>
      </w:r>
      <w:r>
        <w:rPr>
          <w:sz w:val="18"/>
          <w:szCs w:val="18"/>
          <w:lang w:val="en-US"/>
        </w:rPr>
        <w:t xml:space="preserve">info</w:t>
      </w:r>
      <w:r>
        <w:rPr>
          <w:sz w:val="18"/>
          <w:szCs w:val="18"/>
        </w:rPr>
        <w:t xml:space="preserve">@</w:t>
      </w:r>
      <w:r>
        <w:rPr>
          <w:sz w:val="18"/>
          <w:szCs w:val="18"/>
          <w:lang w:val="en-US"/>
        </w:rPr>
        <w:t xml:space="preserve">beluo</w:t>
      </w:r>
      <w:r>
        <w:rPr>
          <w:sz w:val="18"/>
          <w:szCs w:val="18"/>
        </w:rPr>
        <w:t xml:space="preserve">31.</w:t>
      </w:r>
      <w:r>
        <w:rPr>
          <w:sz w:val="18"/>
          <w:szCs w:val="18"/>
          <w:lang w:val="en-US"/>
        </w:rPr>
        <w:t xml:space="preserve">ru</w:t>
      </w:r>
      <w:r/>
    </w:p>
    <w:p>
      <w:pPr>
        <w:jc w:val="center"/>
        <w:rPr>
          <w:b/>
          <w:sz w:val="20"/>
          <w:szCs w:val="28"/>
        </w:rPr>
      </w:pPr>
      <w:r>
        <w:rPr>
          <w:b/>
          <w:sz w:val="20"/>
          <w:szCs w:val="28"/>
        </w:rPr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Выписка из п</w:t>
      </w:r>
      <w:r>
        <w:rPr>
          <w:b/>
          <w:sz w:val="26"/>
          <w:szCs w:val="26"/>
        </w:rPr>
        <w:t xml:space="preserve">ротокол</w:t>
      </w:r>
      <w:r>
        <w:rPr>
          <w:b/>
          <w:sz w:val="26"/>
          <w:szCs w:val="26"/>
        </w:rPr>
        <w:t xml:space="preserve">а</w:t>
      </w:r>
      <w:r>
        <w:rPr>
          <w:b/>
          <w:sz w:val="26"/>
          <w:szCs w:val="26"/>
        </w:rPr>
        <w:t xml:space="preserve"> </w:t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заседания членов муниципального методического объединения </w:t>
      </w:r>
      <w:r>
        <w:rPr>
          <w:b/>
          <w:sz w:val="26"/>
          <w:szCs w:val="26"/>
        </w:rPr>
        <w:br/>
        <w:t xml:space="preserve">учителей математики, информатики, </w:t>
      </w:r>
      <w:r>
        <w:rPr>
          <w:b/>
          <w:sz w:val="26"/>
          <w:szCs w:val="26"/>
        </w:rPr>
        <w:t xml:space="preserve">физики и астрономии</w:t>
      </w:r>
      <w:r>
        <w:rPr>
          <w:b/>
          <w:sz w:val="26"/>
          <w:szCs w:val="26"/>
        </w:rPr>
        <w:br/>
      </w:r>
      <w:r>
        <w:rPr>
          <w:b/>
          <w:sz w:val="26"/>
          <w:szCs w:val="26"/>
        </w:rPr>
        <w:t xml:space="preserve">от </w:t>
      </w:r>
      <w:r>
        <w:rPr>
          <w:b/>
          <w:sz w:val="26"/>
          <w:szCs w:val="26"/>
        </w:rPr>
        <w:t xml:space="preserve">16 июня </w:t>
      </w:r>
      <w:r>
        <w:rPr>
          <w:b/>
          <w:sz w:val="26"/>
          <w:szCs w:val="26"/>
        </w:rPr>
        <w:t xml:space="preserve">2023 года</w:t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ind w:firstLine="709"/>
        <w:jc w:val="both"/>
        <w:rPr>
          <w:b w:val="0"/>
          <w:sz w:val="26"/>
          <w:szCs w:val="26"/>
        </w:rPr>
      </w:pPr>
      <w:r>
        <w:rPr>
          <w:b/>
          <w:sz w:val="26"/>
          <w:szCs w:val="26"/>
        </w:rPr>
        <w:t xml:space="preserve">Те</w:t>
      </w:r>
      <w:r>
        <w:rPr>
          <w:b w:val="0"/>
          <w:sz w:val="26"/>
          <w:szCs w:val="26"/>
        </w:rPr>
        <w:t xml:space="preserve">ма: «Особенности реализации ФООП в общеобразовательных учреждениях в 2023-2024 учебном году: актуальные вопросы»</w:t>
      </w:r>
      <w:r>
        <w:rPr>
          <w:b w:val="0"/>
        </w:rPr>
      </w:r>
      <w:r/>
    </w:p>
    <w:p>
      <w:pPr>
        <w:ind w:left="0" w:right="0" w:firstLine="709"/>
        <w:rPr>
          <w:sz w:val="26"/>
          <w:szCs w:val="26"/>
        </w:rPr>
      </w:pPr>
      <w:r>
        <w:rPr>
          <w:b/>
          <w:sz w:val="26"/>
          <w:szCs w:val="26"/>
        </w:rPr>
        <w:t xml:space="preserve">База проведения: </w:t>
      </w:r>
      <w:r>
        <w:rPr>
          <w:bCs/>
          <w:color w:val="000000"/>
          <w:sz w:val="26"/>
          <w:szCs w:val="26"/>
          <w:shd w:val="clear" w:color="auto" w:fill="ffffff"/>
        </w:rPr>
        <w:t xml:space="preserve">МБОУ «Лицей №32» г. Белгорода </w:t>
      </w:r>
      <w:r/>
    </w:p>
    <w:p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Присутствовали: </w:t>
      </w:r>
      <w:r>
        <w:rPr>
          <w:sz w:val="26"/>
          <w:szCs w:val="26"/>
        </w:rPr>
        <w:t xml:space="preserve">59 педагогов учреждений г. Белгорода</w:t>
      </w:r>
      <w:bookmarkStart w:id="0" w:name="_GoBack"/>
      <w:r/>
      <w:bookmarkEnd w:id="0"/>
      <w:r>
        <w:rPr>
          <w:sz w:val="26"/>
          <w:szCs w:val="26"/>
        </w:rPr>
        <w:t xml:space="preserve">.</w:t>
      </w:r>
      <w:r/>
    </w:p>
    <w:p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Повестка:</w:t>
      </w:r>
      <w:r/>
    </w:p>
    <w:p>
      <w:pPr>
        <w:ind w:left="0" w:righ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О реализации в 2023-2024 учебном году ФООП по предметам </w:t>
      </w:r>
      <w:r>
        <w:rPr>
          <w:color w:val="000000"/>
          <w:sz w:val="26"/>
          <w:szCs w:val="26"/>
        </w:rPr>
        <w:t xml:space="preserve">математики, информатики, физики и астрономии</w:t>
      </w:r>
      <w:r>
        <w:rPr>
          <w:color w:val="000000"/>
          <w:sz w:val="26"/>
          <w:szCs w:val="26"/>
        </w:rPr>
      </w:r>
      <w:r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</w:rPr>
      </w:r>
      <w:r/>
    </w:p>
    <w:p>
      <w:pPr>
        <w:ind w:left="0" w:righ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>
        <w:rPr>
          <w:color w:val="000000"/>
          <w:sz w:val="26"/>
          <w:szCs w:val="26"/>
        </w:rPr>
        <w:t xml:space="preserve">Средства формирования математической грамотности обучающихся на уроках и во внеурочной деятельности.</w:t>
      </w:r>
      <w:r>
        <w:rPr>
          <w:color w:val="000000"/>
          <w:sz w:val="26"/>
          <w:szCs w:val="26"/>
        </w:rPr>
      </w:r>
      <w:r/>
    </w:p>
    <w:p>
      <w:pPr>
        <w:ind w:left="0" w:right="0" w:firstLine="709"/>
        <w:jc w:val="both"/>
        <w:rPr>
          <w:b/>
          <w:sz w:val="26"/>
          <w:szCs w:val="26"/>
          <w:highlight w:val="none"/>
        </w:rPr>
      </w:pPr>
      <w:r>
        <w:rPr>
          <w:color w:val="000000"/>
          <w:sz w:val="26"/>
          <w:szCs w:val="26"/>
        </w:rPr>
      </w:r>
      <w:r>
        <w:rPr>
          <w:b/>
          <w:sz w:val="26"/>
          <w:szCs w:val="26"/>
        </w:rPr>
        <w:t xml:space="preserve">Выступали:</w:t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Слушали заместителя директора МБУ НМИЦ Гудова Дмитрия Сергеевича о реализации в 2023-2024 году ФООП на уровне ООО и СОО в контексте нормативно-правового обеспечения образовательной деятельности. </w:t>
      </w:r>
      <w:r/>
    </w:p>
    <w:p>
      <w:pPr>
        <w:ind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1.2. </w:t>
      </w:r>
      <w:r>
        <w:rPr>
          <w:sz w:val="26"/>
          <w:szCs w:val="26"/>
        </w:rPr>
        <w:t xml:space="preserve">Слушали старшего методиста ОГАОУ ДПО «БелИРО» </w:t>
      </w:r>
      <w:r>
        <w:rPr>
          <w:sz w:val="26"/>
        </w:rPr>
        <w:t xml:space="preserve">Щербакову</w:t>
      </w:r>
      <w:r>
        <w:rPr>
          <w:sz w:val="26"/>
        </w:rPr>
        <w:t xml:space="preserve"> </w:t>
      </w:r>
      <w:r>
        <w:rPr>
          <w:sz w:val="26"/>
        </w:rPr>
        <w:t xml:space="preserve">Эльвиру</w:t>
      </w:r>
      <w:r>
        <w:rPr>
          <w:sz w:val="26"/>
        </w:rPr>
        <w:t xml:space="preserve"> </w:t>
      </w:r>
      <w:r>
        <w:rPr>
          <w:sz w:val="26"/>
        </w:rPr>
        <w:t xml:space="preserve">Николаевну</w:t>
      </w:r>
      <w:r>
        <w:rPr>
          <w:sz w:val="26"/>
        </w:rPr>
        <w:t xml:space="preserve">.</w:t>
      </w:r>
      <w:r>
        <w:rPr>
          <w:sz w:val="26"/>
          <w:szCs w:val="26"/>
        </w:rPr>
        <w:t xml:space="preserve"> Рассмотрены структуры федеральных рабочих программ</w:t>
      </w:r>
      <w:r>
        <w:rPr>
          <w:sz w:val="26"/>
          <w:szCs w:val="26"/>
        </w:rPr>
        <w:t xml:space="preserve"> по </w:t>
      </w:r>
      <w:r>
        <w:rPr>
          <w:color w:val="000000"/>
          <w:sz w:val="26"/>
          <w:szCs w:val="26"/>
        </w:rPr>
        <w:t xml:space="preserve">математики, информатики, физики и астрономии</w:t>
      </w:r>
      <w:r/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уровне ООО и</w:t>
      </w:r>
      <w:r>
        <w:rPr>
          <w:sz w:val="26"/>
          <w:szCs w:val="26"/>
        </w:rPr>
        <w:t xml:space="preserve"> СОО</w:t>
      </w:r>
      <w:r>
        <w:rPr>
          <w:sz w:val="26"/>
          <w:szCs w:val="26"/>
        </w:rPr>
        <w:t xml:space="preserve">, количество часов, отводимых на изучение учебного предмета, вариативность образовательных программ.  </w:t>
      </w:r>
      <w:r/>
    </w:p>
    <w:p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  <w:highlight w:val="none"/>
        </w:rPr>
        <w:t xml:space="preserve">2. Слушали заместителя директора МБОУ «Лицей №32»  Чуеву Н.А. по вопросу формирования  </w:t>
      </w:r>
      <w:r>
        <w:rPr>
          <w:color w:val="000000"/>
          <w:sz w:val="26"/>
          <w:szCs w:val="26"/>
        </w:rPr>
        <w:t xml:space="preserve">математической грамотности обучающихся на уроках и во внеурочной деятельности. Были рассмотрены основные механизмы и способы достижения образовательных результатов, изучены наиболее эффективные практики.  </w:t>
      </w:r>
      <w:r>
        <w:rPr>
          <w:sz w:val="26"/>
          <w:szCs w:val="26"/>
          <w:highlight w:val="none"/>
        </w:rPr>
      </w:r>
      <w:r/>
    </w:p>
    <w:p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  <w:highlight w:val="none"/>
        </w:rPr>
        <w:t xml:space="preserve">Решили:</w:t>
      </w:r>
      <w:r>
        <w:rPr>
          <w:b/>
          <w:sz w:val="26"/>
          <w:szCs w:val="26"/>
          <w:highlight w:val="none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Принять информацию к сведению и использовать в работе </w:t>
        <w:br/>
        <w:t xml:space="preserve">в 2023-2024 учебном году. </w:t>
      </w:r>
      <w:r/>
    </w:p>
    <w:p>
      <w:pPr>
        <w:ind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2. Проанализировать содержание и проработать особенности реализации ФООП в рамках работы школьных методических объединений.   </w:t>
      </w:r>
      <w:r/>
    </w:p>
    <w:p>
      <w:pPr>
        <w:jc w:val="both"/>
        <w:rPr>
          <w:sz w:val="22"/>
          <w:szCs w:val="26"/>
        </w:rPr>
      </w:pPr>
      <w:r>
        <w:rPr>
          <w:sz w:val="22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552"/>
        <w:gridCol w:w="2958"/>
      </w:tblGrid>
      <w:tr>
        <w:trPr/>
        <w:tc>
          <w:tcPr>
            <w:shd w:val="clear" w:color="auto" w:fill="auto"/>
            <w:tcW w:w="478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Заместитель директора МБУ НМИЦ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W w:w="2958" w:type="dxa"/>
            <w:textDirection w:val="lrTb"/>
            <w:noWrap w:val="false"/>
          </w:tcPr>
          <w:p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Д.С. Гудов</w:t>
            </w:r>
            <w:r/>
          </w:p>
        </w:tc>
      </w:tr>
      <w:tr>
        <w:trPr/>
        <w:tc>
          <w:tcPr>
            <w:shd w:val="clear" w:color="auto" w:fill="auto"/>
            <w:tcW w:w="4786" w:type="dxa"/>
            <w:textDirection w:val="lrTb"/>
            <w:noWrap w:val="false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Руководитель муниципального методического объединения учителей математики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W w:w="295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  <w:p>
            <w:pPr>
              <w:jc w:val="right"/>
              <w:rPr>
                <w:b/>
                <w:sz w:val="26"/>
                <w:szCs w:val="26"/>
                <w:highlight w:val="none"/>
              </w:rPr>
            </w:pPr>
            <w:r>
              <w:rPr>
                <w:b/>
                <w:sz w:val="26"/>
                <w:szCs w:val="26"/>
              </w:rPr>
              <w:t xml:space="preserve">Е.В. Качурова</w:t>
            </w:r>
            <w:r/>
          </w:p>
        </w:tc>
      </w:tr>
      <w:tr>
        <w:trPr/>
        <w:tc>
          <w:tcPr>
            <w:shd w:val="clear" w:color="auto" w:fill="auto"/>
            <w:tcW w:w="4786" w:type="dxa"/>
            <w:textDirection w:val="lrTb"/>
            <w:noWrap w:val="false"/>
          </w:tcPr>
          <w:p>
            <w:r>
              <w:rPr>
                <w:b/>
                <w:sz w:val="26"/>
                <w:szCs w:val="26"/>
              </w:rPr>
              <w:t xml:space="preserve">Руководитель муниципального методического объединения учителей физики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W w:w="2958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jc w:val="right"/>
              <w:rPr>
                <w:highlight w:val="none"/>
              </w:rPr>
            </w:pPr>
            <w:r>
              <w:rPr>
                <w:b/>
                <w:sz w:val="26"/>
                <w:szCs w:val="26"/>
                <w:highlight w:val="none"/>
              </w:rPr>
              <w:t xml:space="preserve">С.А. Дегтярь</w:t>
            </w:r>
            <w:r/>
          </w:p>
        </w:tc>
      </w:tr>
      <w:tr>
        <w:trPr/>
        <w:tc>
          <w:tcPr>
            <w:shd w:val="clear" w:color="ffffff" w:fill="ffffff"/>
            <w:tcW w:w="4786" w:type="dxa"/>
            <w:vMerge w:val="restart"/>
            <w:textDirection w:val="lrTb"/>
            <w:noWrap w:val="false"/>
          </w:tcPr>
          <w:p>
            <w:r>
              <w:rPr>
                <w:b/>
                <w:sz w:val="26"/>
                <w:szCs w:val="26"/>
              </w:rPr>
              <w:t xml:space="preserve">Руководитель муниципального методического объединения учителей информатики</w:t>
            </w:r>
            <w:r/>
          </w:p>
        </w:tc>
        <w:tc>
          <w:tcPr>
            <w:shd w:val="clear" w:color="ffffff" w:fill="ffffff"/>
            <w:tcW w:w="2552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ffffff" w:fill="ffffff"/>
            <w:tcW w:w="2958" w:type="dxa"/>
            <w:vMerge w:val="restart"/>
            <w:textDirection w:val="lrTb"/>
            <w:noWrap w:val="false"/>
          </w:tcPr>
          <w:p>
            <w:pPr>
              <w:jc w:val="both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jc w:val="right"/>
              <w:rPr>
                <w:highlight w:val="none"/>
              </w:rPr>
            </w:pPr>
            <w:r>
              <w:rPr>
                <w:b/>
                <w:sz w:val="26"/>
                <w:szCs w:val="26"/>
              </w:rPr>
              <w:t xml:space="preserve">Е.А. Калинин</w:t>
            </w:r>
            <w:r>
              <w:rPr>
                <w:b/>
                <w:sz w:val="26"/>
                <w:szCs w:val="26"/>
                <w:highlight w:val="none"/>
              </w:rPr>
            </w:r>
            <w:r/>
          </w:p>
        </w:tc>
      </w:tr>
    </w:tbl>
    <w:p>
      <w:pPr>
        <w:jc w:val="both"/>
      </w:pPr>
      <w:r/>
      <w:r/>
    </w:p>
    <w:sectPr>
      <w:footnotePr/>
      <w:endnotePr/>
      <w:type w:val="nextPage"/>
      <w:pgSz w:w="11906" w:h="16838" w:orient="portrait"/>
      <w:pgMar w:top="1134" w:right="567" w:bottom="454" w:left="1259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00" w:hanging="360"/>
        <w:tabs>
          <w:tab w:val="num" w:pos="90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5" w:hanging="375"/>
        <w:tabs>
          <w:tab w:val="num" w:pos="735" w:leader="none"/>
        </w:tabs>
      </w:pPr>
      <w:rPr>
        <w:b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  <w:tabs>
          <w:tab w:val="num" w:pos="54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  <w:tabs>
          <w:tab w:val="num" w:pos="54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633" w:hanging="453"/>
        <w:tabs>
          <w:tab w:val="num" w:pos="69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5"/>
    <w:link w:val="666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5"/>
    <w:link w:val="667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5"/>
    <w:link w:val="668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5"/>
    <w:link w:val="669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5"/>
    <w:link w:val="670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5"/>
    <w:link w:val="671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5"/>
    <w:link w:val="67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5"/>
    <w:link w:val="673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5"/>
    <w:link w:val="674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5"/>
    <w:link w:val="689"/>
    <w:uiPriority w:val="10"/>
    <w:rPr>
      <w:sz w:val="48"/>
      <w:szCs w:val="48"/>
    </w:rPr>
  </w:style>
  <w:style w:type="character" w:styleId="658">
    <w:name w:val="Subtitle Char"/>
    <w:basedOn w:val="675"/>
    <w:link w:val="691"/>
    <w:uiPriority w:val="11"/>
    <w:rPr>
      <w:sz w:val="24"/>
      <w:szCs w:val="24"/>
    </w:rPr>
  </w:style>
  <w:style w:type="character" w:styleId="659">
    <w:name w:val="Quote Char"/>
    <w:link w:val="693"/>
    <w:uiPriority w:val="29"/>
    <w:rPr>
      <w:i/>
    </w:rPr>
  </w:style>
  <w:style w:type="character" w:styleId="660">
    <w:name w:val="Intense Quote Char"/>
    <w:link w:val="695"/>
    <w:uiPriority w:val="30"/>
    <w:rPr>
      <w:i/>
    </w:rPr>
  </w:style>
  <w:style w:type="character" w:styleId="661">
    <w:name w:val="Header Char"/>
    <w:basedOn w:val="675"/>
    <w:link w:val="697"/>
    <w:uiPriority w:val="99"/>
  </w:style>
  <w:style w:type="character" w:styleId="662">
    <w:name w:val="Caption Char"/>
    <w:basedOn w:val="701"/>
    <w:link w:val="699"/>
    <w:uiPriority w:val="99"/>
  </w:style>
  <w:style w:type="character" w:styleId="663">
    <w:name w:val="Footnote Text Char"/>
    <w:link w:val="830"/>
    <w:uiPriority w:val="99"/>
    <w:rPr>
      <w:sz w:val="18"/>
    </w:rPr>
  </w:style>
  <w:style w:type="character" w:styleId="664">
    <w:name w:val="Endnote Text Char"/>
    <w:link w:val="833"/>
    <w:uiPriority w:val="99"/>
    <w:rPr>
      <w:sz w:val="20"/>
    </w:rPr>
  </w:style>
  <w:style w:type="paragraph" w:styleId="665" w:default="1">
    <w:name w:val="Normal"/>
    <w:rPr>
      <w:sz w:val="24"/>
      <w:szCs w:val="24"/>
    </w:rPr>
  </w:style>
  <w:style w:type="paragraph" w:styleId="666">
    <w:name w:val="Heading 1"/>
    <w:basedOn w:val="665"/>
    <w:next w:val="665"/>
    <w:link w:val="678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paragraph" w:styleId="667">
    <w:name w:val="Heading 2"/>
    <w:basedOn w:val="665"/>
    <w:next w:val="665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668">
    <w:name w:val="Heading 3"/>
    <w:basedOn w:val="665"/>
    <w:next w:val="665"/>
    <w:link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669">
    <w:name w:val="Heading 4"/>
    <w:basedOn w:val="665"/>
    <w:next w:val="665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70">
    <w:name w:val="Heading 5"/>
    <w:basedOn w:val="665"/>
    <w:next w:val="665"/>
    <w:link w:val="6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</w:rPr>
  </w:style>
  <w:style w:type="paragraph" w:styleId="671">
    <w:name w:val="Heading 6"/>
    <w:basedOn w:val="665"/>
    <w:next w:val="665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paragraph" w:styleId="672">
    <w:name w:val="Heading 7"/>
    <w:basedOn w:val="665"/>
    <w:next w:val="665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paragraph" w:styleId="673">
    <w:name w:val="Heading 8"/>
    <w:basedOn w:val="665"/>
    <w:next w:val="665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paragraph" w:styleId="674">
    <w:name w:val="Heading 9"/>
    <w:basedOn w:val="665"/>
    <w:next w:val="665"/>
    <w:link w:val="6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75" w:default="1">
    <w:name w:val="Default Paragraph Font"/>
    <w:uiPriority w:val="1"/>
    <w:semiHidden/>
    <w:unhideWhenUsed/>
  </w:style>
  <w:style w:type="table" w:styleId="67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7" w:default="1">
    <w:name w:val="No List"/>
    <w:uiPriority w:val="99"/>
    <w:semiHidden/>
    <w:unhideWhenUsed/>
  </w:style>
  <w:style w:type="character" w:styleId="678" w:customStyle="1">
    <w:name w:val="Заголовок 1 Знак"/>
    <w:link w:val="666"/>
    <w:uiPriority w:val="9"/>
    <w:rPr>
      <w:rFonts w:ascii="Arial" w:hAnsi="Arial" w:cs="Arial" w:eastAsia="Arial"/>
      <w:sz w:val="40"/>
      <w:szCs w:val="40"/>
    </w:rPr>
  </w:style>
  <w:style w:type="character" w:styleId="679" w:customStyle="1">
    <w:name w:val="Заголовок 2 Знак"/>
    <w:link w:val="667"/>
    <w:uiPriority w:val="9"/>
    <w:rPr>
      <w:rFonts w:ascii="Arial" w:hAnsi="Arial" w:cs="Arial" w:eastAsia="Arial"/>
      <w:sz w:val="34"/>
    </w:rPr>
  </w:style>
  <w:style w:type="character" w:styleId="680" w:customStyle="1">
    <w:name w:val="Заголовок 3 Знак"/>
    <w:link w:val="668"/>
    <w:uiPriority w:val="9"/>
    <w:rPr>
      <w:rFonts w:ascii="Arial" w:hAnsi="Arial" w:cs="Arial" w:eastAsia="Arial"/>
      <w:sz w:val="30"/>
      <w:szCs w:val="30"/>
    </w:rPr>
  </w:style>
  <w:style w:type="character" w:styleId="681" w:customStyle="1">
    <w:name w:val="Заголовок 4 Знак"/>
    <w:link w:val="669"/>
    <w:uiPriority w:val="9"/>
    <w:rPr>
      <w:rFonts w:ascii="Arial" w:hAnsi="Arial" w:cs="Arial" w:eastAsia="Arial"/>
      <w:b/>
      <w:bCs/>
      <w:sz w:val="26"/>
      <w:szCs w:val="26"/>
    </w:rPr>
  </w:style>
  <w:style w:type="character" w:styleId="682" w:customStyle="1">
    <w:name w:val="Заголовок 5 Знак"/>
    <w:link w:val="670"/>
    <w:uiPriority w:val="9"/>
    <w:rPr>
      <w:rFonts w:ascii="Arial" w:hAnsi="Arial" w:cs="Arial" w:eastAsia="Arial"/>
      <w:b/>
      <w:bCs/>
      <w:sz w:val="24"/>
      <w:szCs w:val="24"/>
    </w:rPr>
  </w:style>
  <w:style w:type="character" w:styleId="683" w:customStyle="1">
    <w:name w:val="Заголовок 6 Знак"/>
    <w:link w:val="671"/>
    <w:uiPriority w:val="9"/>
    <w:rPr>
      <w:rFonts w:ascii="Arial" w:hAnsi="Arial" w:cs="Arial" w:eastAsia="Arial"/>
      <w:b/>
      <w:bCs/>
      <w:sz w:val="22"/>
      <w:szCs w:val="22"/>
    </w:rPr>
  </w:style>
  <w:style w:type="character" w:styleId="684" w:customStyle="1">
    <w:name w:val="Заголовок 7 Знак"/>
    <w:link w:val="67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5" w:customStyle="1">
    <w:name w:val="Заголовок 8 Знак"/>
    <w:link w:val="673"/>
    <w:uiPriority w:val="9"/>
    <w:rPr>
      <w:rFonts w:ascii="Arial" w:hAnsi="Arial" w:cs="Arial" w:eastAsia="Arial"/>
      <w:i/>
      <w:iCs/>
      <w:sz w:val="22"/>
      <w:szCs w:val="22"/>
    </w:rPr>
  </w:style>
  <w:style w:type="character" w:styleId="686" w:customStyle="1">
    <w:name w:val="Заголовок 9 Знак"/>
    <w:link w:val="674"/>
    <w:uiPriority w:val="9"/>
    <w:rPr>
      <w:rFonts w:ascii="Arial" w:hAnsi="Arial" w:cs="Arial" w:eastAsia="Arial"/>
      <w:i/>
      <w:iCs/>
      <w:sz w:val="21"/>
      <w:szCs w:val="21"/>
    </w:rPr>
  </w:style>
  <w:style w:type="paragraph" w:styleId="687">
    <w:name w:val="List Paragraph"/>
    <w:basedOn w:val="665"/>
    <w:uiPriority w:val="34"/>
    <w:qFormat/>
    <w:pPr>
      <w:contextualSpacing/>
      <w:ind w:left="720"/>
    </w:pPr>
  </w:style>
  <w:style w:type="paragraph" w:styleId="688">
    <w:name w:val="No Spacing"/>
    <w:uiPriority w:val="1"/>
    <w:qFormat/>
    <w:rPr>
      <w:lang w:eastAsia="zh-CN"/>
    </w:rPr>
  </w:style>
  <w:style w:type="paragraph" w:styleId="689">
    <w:name w:val="Title"/>
    <w:basedOn w:val="665"/>
    <w:next w:val="665"/>
    <w:link w:val="6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0" w:customStyle="1">
    <w:name w:val="Название Знак"/>
    <w:link w:val="689"/>
    <w:uiPriority w:val="10"/>
    <w:rPr>
      <w:sz w:val="48"/>
      <w:szCs w:val="48"/>
    </w:rPr>
  </w:style>
  <w:style w:type="paragraph" w:styleId="691">
    <w:name w:val="Subtitle"/>
    <w:basedOn w:val="665"/>
    <w:next w:val="665"/>
    <w:link w:val="692"/>
    <w:uiPriority w:val="11"/>
    <w:qFormat/>
    <w:pPr>
      <w:spacing w:before="200" w:after="200"/>
    </w:pPr>
  </w:style>
  <w:style w:type="character" w:styleId="692" w:customStyle="1">
    <w:name w:val="Подзаголовок Знак"/>
    <w:link w:val="691"/>
    <w:uiPriority w:val="11"/>
    <w:rPr>
      <w:sz w:val="24"/>
      <w:szCs w:val="24"/>
    </w:rPr>
  </w:style>
  <w:style w:type="paragraph" w:styleId="693">
    <w:name w:val="Quote"/>
    <w:basedOn w:val="665"/>
    <w:next w:val="665"/>
    <w:link w:val="694"/>
    <w:uiPriority w:val="29"/>
    <w:qFormat/>
    <w:pPr>
      <w:ind w:left="720" w:right="720"/>
    </w:pPr>
    <w:rPr>
      <w:i/>
    </w:rPr>
  </w:style>
  <w:style w:type="character" w:styleId="694" w:customStyle="1">
    <w:name w:val="Цитата 2 Знак"/>
    <w:link w:val="693"/>
    <w:uiPriority w:val="29"/>
    <w:rPr>
      <w:i/>
    </w:rPr>
  </w:style>
  <w:style w:type="paragraph" w:styleId="695">
    <w:name w:val="Intense Quote"/>
    <w:basedOn w:val="665"/>
    <w:next w:val="665"/>
    <w:link w:val="69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 w:customStyle="1">
    <w:name w:val="Выделенная цитата Знак"/>
    <w:link w:val="695"/>
    <w:uiPriority w:val="30"/>
    <w:rPr>
      <w:i/>
    </w:rPr>
  </w:style>
  <w:style w:type="paragraph" w:styleId="697">
    <w:name w:val="Header"/>
    <w:basedOn w:val="665"/>
    <w:link w:val="69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98" w:customStyle="1">
    <w:name w:val="Верхний колонтитул Знак"/>
    <w:link w:val="697"/>
    <w:uiPriority w:val="99"/>
  </w:style>
  <w:style w:type="paragraph" w:styleId="699">
    <w:name w:val="Footer"/>
    <w:basedOn w:val="665"/>
    <w:link w:val="70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0" w:customStyle="1">
    <w:name w:val="Footer Char"/>
    <w:uiPriority w:val="99"/>
  </w:style>
  <w:style w:type="paragraph" w:styleId="701">
    <w:name w:val="Caption"/>
    <w:basedOn w:val="665"/>
    <w:next w:val="66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02" w:customStyle="1">
    <w:name w:val="Нижний колонтитул Знак"/>
    <w:link w:val="699"/>
    <w:uiPriority w:val="99"/>
  </w:style>
  <w:style w:type="table" w:styleId="703">
    <w:name w:val="Table Grid"/>
    <w:basedOn w:val="676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0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08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09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0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29">
    <w:name w:val="Hyperlink"/>
    <w:uiPriority w:val="99"/>
    <w:unhideWhenUsed/>
    <w:rPr>
      <w:color w:val="0000FF"/>
      <w:u w:val="single"/>
    </w:rPr>
  </w:style>
  <w:style w:type="paragraph" w:styleId="830">
    <w:name w:val="footnote text"/>
    <w:basedOn w:val="665"/>
    <w:link w:val="831"/>
    <w:uiPriority w:val="99"/>
    <w:semiHidden/>
    <w:unhideWhenUsed/>
    <w:pPr>
      <w:spacing w:after="40"/>
    </w:pPr>
    <w:rPr>
      <w:sz w:val="18"/>
    </w:rPr>
  </w:style>
  <w:style w:type="character" w:styleId="831" w:customStyle="1">
    <w:name w:val="Текст сноски Знак"/>
    <w:link w:val="830"/>
    <w:uiPriority w:val="99"/>
    <w:rPr>
      <w:sz w:val="18"/>
    </w:rPr>
  </w:style>
  <w:style w:type="character" w:styleId="832">
    <w:name w:val="footnote reference"/>
    <w:uiPriority w:val="99"/>
    <w:unhideWhenUsed/>
    <w:rPr>
      <w:vertAlign w:val="superscript"/>
    </w:rPr>
  </w:style>
  <w:style w:type="paragraph" w:styleId="833">
    <w:name w:val="endnote text"/>
    <w:basedOn w:val="665"/>
    <w:link w:val="834"/>
    <w:uiPriority w:val="99"/>
    <w:semiHidden/>
    <w:unhideWhenUsed/>
    <w:rPr>
      <w:sz w:val="20"/>
    </w:rPr>
  </w:style>
  <w:style w:type="character" w:styleId="834" w:customStyle="1">
    <w:name w:val="Текст концевой сноски Знак"/>
    <w:link w:val="833"/>
    <w:uiPriority w:val="99"/>
    <w:rPr>
      <w:sz w:val="20"/>
    </w:rPr>
  </w:style>
  <w:style w:type="character" w:styleId="835">
    <w:name w:val="endnote reference"/>
    <w:uiPriority w:val="99"/>
    <w:semiHidden/>
    <w:unhideWhenUsed/>
    <w:rPr>
      <w:vertAlign w:val="superscript"/>
    </w:rPr>
  </w:style>
  <w:style w:type="paragraph" w:styleId="836">
    <w:name w:val="toc 1"/>
    <w:basedOn w:val="665"/>
    <w:next w:val="665"/>
    <w:uiPriority w:val="39"/>
    <w:unhideWhenUsed/>
    <w:pPr>
      <w:spacing w:after="57"/>
    </w:pPr>
  </w:style>
  <w:style w:type="paragraph" w:styleId="837">
    <w:name w:val="toc 2"/>
    <w:basedOn w:val="665"/>
    <w:next w:val="665"/>
    <w:uiPriority w:val="39"/>
    <w:unhideWhenUsed/>
    <w:pPr>
      <w:ind w:left="283"/>
      <w:spacing w:after="57"/>
    </w:pPr>
  </w:style>
  <w:style w:type="paragraph" w:styleId="838">
    <w:name w:val="toc 3"/>
    <w:basedOn w:val="665"/>
    <w:next w:val="665"/>
    <w:uiPriority w:val="39"/>
    <w:unhideWhenUsed/>
    <w:pPr>
      <w:ind w:left="567"/>
      <w:spacing w:after="57"/>
    </w:pPr>
  </w:style>
  <w:style w:type="paragraph" w:styleId="839">
    <w:name w:val="toc 4"/>
    <w:basedOn w:val="665"/>
    <w:next w:val="665"/>
    <w:uiPriority w:val="39"/>
    <w:unhideWhenUsed/>
    <w:pPr>
      <w:ind w:left="850"/>
      <w:spacing w:after="57"/>
    </w:pPr>
  </w:style>
  <w:style w:type="paragraph" w:styleId="840">
    <w:name w:val="toc 5"/>
    <w:basedOn w:val="665"/>
    <w:next w:val="665"/>
    <w:uiPriority w:val="39"/>
    <w:unhideWhenUsed/>
    <w:pPr>
      <w:ind w:left="1134"/>
      <w:spacing w:after="57"/>
    </w:pPr>
  </w:style>
  <w:style w:type="paragraph" w:styleId="841">
    <w:name w:val="toc 6"/>
    <w:basedOn w:val="665"/>
    <w:next w:val="665"/>
    <w:uiPriority w:val="39"/>
    <w:unhideWhenUsed/>
    <w:pPr>
      <w:ind w:left="1417"/>
      <w:spacing w:after="57"/>
    </w:pPr>
  </w:style>
  <w:style w:type="paragraph" w:styleId="842">
    <w:name w:val="toc 7"/>
    <w:basedOn w:val="665"/>
    <w:next w:val="665"/>
    <w:uiPriority w:val="39"/>
    <w:unhideWhenUsed/>
    <w:pPr>
      <w:ind w:left="1701"/>
      <w:spacing w:after="57"/>
    </w:pPr>
  </w:style>
  <w:style w:type="paragraph" w:styleId="843">
    <w:name w:val="toc 8"/>
    <w:basedOn w:val="665"/>
    <w:next w:val="665"/>
    <w:uiPriority w:val="39"/>
    <w:unhideWhenUsed/>
    <w:pPr>
      <w:ind w:left="1984"/>
      <w:spacing w:after="57"/>
    </w:pPr>
  </w:style>
  <w:style w:type="paragraph" w:styleId="844">
    <w:name w:val="toc 9"/>
    <w:basedOn w:val="665"/>
    <w:next w:val="665"/>
    <w:uiPriority w:val="39"/>
    <w:unhideWhenUsed/>
    <w:pPr>
      <w:ind w:left="2268"/>
      <w:spacing w:after="57"/>
    </w:pPr>
  </w:style>
  <w:style w:type="paragraph" w:styleId="845">
    <w:name w:val="TOC Heading"/>
    <w:uiPriority w:val="39"/>
    <w:unhideWhenUsed/>
    <w:rPr>
      <w:lang w:eastAsia="zh-CN"/>
    </w:rPr>
  </w:style>
  <w:style w:type="paragraph" w:styleId="846">
    <w:name w:val="table of figures"/>
    <w:basedOn w:val="665"/>
    <w:next w:val="665"/>
    <w:uiPriority w:val="99"/>
    <w:unhideWhenUsed/>
  </w:style>
  <w:style w:type="paragraph" w:styleId="847" w:customStyle="1">
    <w:name w:val="Знак"/>
    <w:basedOn w:val="6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8">
    <w:name w:val="Plain Text"/>
    <w:basedOn w:val="665"/>
    <w:link w:val="849"/>
    <w:rPr>
      <w:rFonts w:ascii="Courier New" w:hAnsi="Courier New"/>
      <w:sz w:val="20"/>
      <w:szCs w:val="20"/>
    </w:rPr>
  </w:style>
  <w:style w:type="character" w:styleId="849" w:customStyle="1">
    <w:name w:val="Текст Знак"/>
    <w:link w:val="848"/>
    <w:rPr>
      <w:rFonts w:ascii="Courier New" w:hAnsi="Courier New"/>
    </w:rPr>
  </w:style>
  <w:style w:type="paragraph" w:styleId="850">
    <w:name w:val="Normal (Web)"/>
    <w:basedOn w:val="665"/>
    <w:uiPriority w:val="99"/>
    <w:semiHidden/>
    <w:unhideWhenUsed/>
    <w:pPr>
      <w:spacing w:before="100" w:beforeAutospacing="1" w:after="100" w:afterAutospacing="1"/>
    </w:pPr>
  </w:style>
  <w:style w:type="paragraph" w:styleId="851">
    <w:name w:val="Body Text"/>
    <w:basedOn w:val="665"/>
    <w:link w:val="852"/>
    <w:pPr>
      <w:spacing w:after="120"/>
    </w:pPr>
  </w:style>
  <w:style w:type="character" w:styleId="852" w:customStyle="1">
    <w:name w:val="Основной текст Знак"/>
    <w:link w:val="851"/>
    <w:rPr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12</cp:revision>
  <dcterms:created xsi:type="dcterms:W3CDTF">2023-06-10T08:55:00Z</dcterms:created>
  <dcterms:modified xsi:type="dcterms:W3CDTF">2023-07-24T08:24:34Z</dcterms:modified>
</cp:coreProperties>
</file>