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E1" w:rsidRPr="00373447" w:rsidRDefault="005311E1"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r w:rsidRPr="00373447">
        <w:rPr>
          <w:rFonts w:ascii="Times New Roman" w:eastAsia="Times New Roman" w:hAnsi="Times New Roman" w:cs="Times New Roman"/>
          <w:b/>
          <w:kern w:val="36"/>
          <w:sz w:val="28"/>
          <w:szCs w:val="28"/>
          <w:lang w:eastAsia="ru-RU"/>
        </w:rPr>
        <w:t>О сроках, местах и порядке подачи и рассмотрения апелляций</w:t>
      </w:r>
      <w:r w:rsidR="00C93FB0" w:rsidRPr="00373447">
        <w:rPr>
          <w:rFonts w:ascii="Times New Roman" w:eastAsia="Times New Roman" w:hAnsi="Times New Roman" w:cs="Times New Roman"/>
          <w:b/>
          <w:kern w:val="36"/>
          <w:sz w:val="28"/>
          <w:szCs w:val="28"/>
          <w:lang w:eastAsia="ru-RU"/>
        </w:rPr>
        <w:t xml:space="preserve"> участников ГИА-11 на территории Белгородской области</w:t>
      </w:r>
    </w:p>
    <w:p w:rsidR="00373447" w:rsidRPr="00373447" w:rsidRDefault="00373447"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p>
    <w:p w:rsidR="00C93FB0" w:rsidRPr="00373447" w:rsidRDefault="00C93FB0"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w:t>
      </w:r>
      <w:r w:rsidR="00706D79">
        <w:rPr>
          <w:rFonts w:ascii="Times New Roman" w:hAnsi="Times New Roman" w:cs="Times New Roman"/>
          <w:sz w:val="28"/>
          <w:szCs w:val="28"/>
        </w:rPr>
        <w:t xml:space="preserve">просвещения </w:t>
      </w:r>
      <w:r w:rsidRPr="00373447">
        <w:rPr>
          <w:rFonts w:ascii="Times New Roman" w:hAnsi="Times New Roman" w:cs="Times New Roman"/>
          <w:sz w:val="28"/>
          <w:szCs w:val="28"/>
        </w:rPr>
        <w:t xml:space="preserve">Российской Федерации </w:t>
      </w:r>
      <w:r w:rsidR="00706D79">
        <w:rPr>
          <w:rFonts w:ascii="Times New Roman" w:hAnsi="Times New Roman" w:cs="Times New Roman"/>
          <w:sz w:val="28"/>
          <w:szCs w:val="28"/>
        </w:rPr>
        <w:t>и Рособрнадзора</w:t>
      </w:r>
      <w:r w:rsidRPr="00373447">
        <w:rPr>
          <w:rFonts w:ascii="Times New Roman" w:hAnsi="Times New Roman" w:cs="Times New Roman"/>
          <w:sz w:val="28"/>
          <w:szCs w:val="28"/>
        </w:rPr>
        <w:t xml:space="preserve">от 4 апреля 2023 № 233/552, в целях </w:t>
      </w:r>
      <w:r w:rsidR="005311E1" w:rsidRPr="00373447">
        <w:rPr>
          <w:rFonts w:ascii="Times New Roman" w:eastAsia="Times New Roman" w:hAnsi="Times New Roman" w:cs="Times New Roman"/>
          <w:sz w:val="28"/>
          <w:szCs w:val="28"/>
          <w:lang w:eastAsia="ru-RU"/>
        </w:rPr>
        <w:t>защиты прав участников экзаменов при проведении государственной итоговой аттестации по образовательным программам среднего общего образования (</w:t>
      </w:r>
      <w:r w:rsidRPr="00373447">
        <w:rPr>
          <w:rFonts w:ascii="Times New Roman" w:eastAsia="Times New Roman" w:hAnsi="Times New Roman" w:cs="Times New Roman"/>
          <w:sz w:val="28"/>
          <w:szCs w:val="28"/>
          <w:lang w:eastAsia="ru-RU"/>
        </w:rPr>
        <w:t>д</w:t>
      </w:r>
      <w:r w:rsidR="00706D79">
        <w:rPr>
          <w:rFonts w:ascii="Times New Roman" w:eastAsia="Times New Roman" w:hAnsi="Times New Roman" w:cs="Times New Roman"/>
          <w:sz w:val="28"/>
          <w:szCs w:val="28"/>
          <w:lang w:eastAsia="ru-RU"/>
        </w:rPr>
        <w:t>алее –</w:t>
      </w:r>
      <w:r w:rsidR="005311E1" w:rsidRPr="00373447">
        <w:rPr>
          <w:rFonts w:ascii="Times New Roman" w:eastAsia="Times New Roman" w:hAnsi="Times New Roman" w:cs="Times New Roman"/>
          <w:sz w:val="28"/>
          <w:szCs w:val="28"/>
          <w:lang w:eastAsia="ru-RU"/>
        </w:rPr>
        <w:t>ГИА-11) создается апелляционная комиссия (</w:t>
      </w:r>
      <w:r w:rsidR="00706D79">
        <w:rPr>
          <w:rFonts w:ascii="Times New Roman" w:eastAsia="Times New Roman" w:hAnsi="Times New Roman" w:cs="Times New Roman"/>
          <w:sz w:val="28"/>
          <w:szCs w:val="28"/>
          <w:lang w:eastAsia="ru-RU"/>
        </w:rPr>
        <w:t>далее –</w:t>
      </w:r>
      <w:r w:rsidR="005311E1" w:rsidRPr="00373447">
        <w:rPr>
          <w:rFonts w:ascii="Times New Roman" w:eastAsia="Times New Roman" w:hAnsi="Times New Roman" w:cs="Times New Roman"/>
          <w:sz w:val="28"/>
          <w:szCs w:val="28"/>
          <w:lang w:eastAsia="ru-RU"/>
        </w:rPr>
        <w:t>АК), которая р</w:t>
      </w:r>
      <w:r w:rsidRPr="00373447">
        <w:rPr>
          <w:rFonts w:ascii="Times New Roman" w:eastAsia="Times New Roman" w:hAnsi="Times New Roman" w:cs="Times New Roman"/>
          <w:sz w:val="28"/>
          <w:szCs w:val="28"/>
          <w:lang w:eastAsia="ru-RU"/>
        </w:rPr>
        <w:t xml:space="preserve">ешает спорные вопросы </w:t>
      </w:r>
      <w:r w:rsidR="005311E1" w:rsidRPr="00373447">
        <w:rPr>
          <w:rFonts w:ascii="Times New Roman" w:eastAsia="Times New Roman" w:hAnsi="Times New Roman" w:cs="Times New Roman"/>
          <w:sz w:val="28"/>
          <w:szCs w:val="28"/>
          <w:lang w:eastAsia="ru-RU"/>
        </w:rPr>
        <w:t xml:space="preserve">по оцениванию экзаменационной работы и по соблюдению требований </w:t>
      </w:r>
      <w:r w:rsidRPr="00373447">
        <w:rPr>
          <w:rFonts w:ascii="Times New Roman" w:eastAsia="Times New Roman" w:hAnsi="Times New Roman" w:cs="Times New Roman"/>
          <w:sz w:val="28"/>
          <w:szCs w:val="28"/>
          <w:lang w:eastAsia="ru-RU"/>
        </w:rPr>
        <w:t xml:space="preserve">Порядка </w:t>
      </w:r>
      <w:r w:rsidR="00706D79">
        <w:rPr>
          <w:rFonts w:ascii="Times New Roman" w:eastAsia="Times New Roman" w:hAnsi="Times New Roman" w:cs="Times New Roman"/>
          <w:sz w:val="28"/>
          <w:szCs w:val="28"/>
          <w:lang w:eastAsia="ru-RU"/>
        </w:rPr>
        <w:t>проведения ГИА-11.</w:t>
      </w:r>
    </w:p>
    <w:p w:rsidR="005311E1" w:rsidRPr="00373447" w:rsidRDefault="005311E1"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Участник экзаменов имеет право подать апелляцию в АК в письменной форме:</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о нарушении </w:t>
      </w:r>
      <w:r w:rsidR="00144BFD" w:rsidRPr="00373447">
        <w:rPr>
          <w:rFonts w:ascii="Times New Roman" w:eastAsia="Times New Roman" w:hAnsi="Times New Roman" w:cs="Times New Roman"/>
          <w:sz w:val="28"/>
          <w:szCs w:val="28"/>
          <w:lang w:eastAsia="ru-RU"/>
        </w:rPr>
        <w:t>П</w:t>
      </w:r>
      <w:r w:rsidRPr="00373447">
        <w:rPr>
          <w:rFonts w:ascii="Times New Roman" w:eastAsia="Times New Roman" w:hAnsi="Times New Roman" w:cs="Times New Roman"/>
          <w:sz w:val="28"/>
          <w:szCs w:val="28"/>
          <w:lang w:eastAsia="ru-RU"/>
        </w:rPr>
        <w:t>орядка проведения ГИА-11 по соответствующему учебному предмету;</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 несо</w:t>
      </w:r>
      <w:r w:rsidR="00C93FB0" w:rsidRPr="00373447">
        <w:rPr>
          <w:rFonts w:ascii="Times New Roman" w:eastAsia="Times New Roman" w:hAnsi="Times New Roman" w:cs="Times New Roman"/>
          <w:sz w:val="28"/>
          <w:szCs w:val="28"/>
          <w:lang w:eastAsia="ru-RU"/>
        </w:rPr>
        <w:t>гласии с выставленными баллами.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 не рассматривает апелляции по вопросам:</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содержания и структуры заданий по учебным предметам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оценивани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результатов выполнения заданий </w:t>
      </w:r>
      <w:r w:rsidR="00416871" w:rsidRPr="00373447">
        <w:rPr>
          <w:rFonts w:ascii="Times New Roman" w:hAnsi="Times New Roman" w:cs="Times New Roman"/>
          <w:sz w:val="28"/>
          <w:szCs w:val="28"/>
        </w:rPr>
        <w:t>экзаменационной работы</w:t>
      </w:r>
      <w:r w:rsidRPr="00373447">
        <w:rPr>
          <w:rFonts w:ascii="Times New Roman" w:hAnsi="Times New Roman" w:cs="Times New Roman"/>
          <w:sz w:val="28"/>
          <w:szCs w:val="28"/>
        </w:rPr>
        <w:t xml:space="preserve"> с кратким ответом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нарушени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участником экзамена требований Порядка</w:t>
      </w:r>
      <w:r w:rsidR="00416871" w:rsidRPr="00373447">
        <w:rPr>
          <w:rFonts w:ascii="Times New Roman" w:hAnsi="Times New Roman" w:cs="Times New Roman"/>
          <w:sz w:val="28"/>
          <w:szCs w:val="28"/>
        </w:rPr>
        <w:t xml:space="preserve"> проведения ГИА-11</w:t>
      </w:r>
      <w:r w:rsidR="00706D79">
        <w:rPr>
          <w:rFonts w:ascii="Times New Roman" w:hAnsi="Times New Roman" w:cs="Times New Roman"/>
          <w:sz w:val="28"/>
          <w:szCs w:val="28"/>
        </w:rPr>
        <w:t>;</w:t>
      </w:r>
    </w:p>
    <w:p w:rsidR="00C93FB0"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неправильн</w:t>
      </w:r>
      <w:r w:rsidR="00416871" w:rsidRPr="00373447">
        <w:rPr>
          <w:rFonts w:ascii="Times New Roman" w:hAnsi="Times New Roman" w:cs="Times New Roman"/>
          <w:sz w:val="28"/>
          <w:szCs w:val="28"/>
        </w:rPr>
        <w:t>ого</w:t>
      </w:r>
      <w:r w:rsidRPr="00373447">
        <w:rPr>
          <w:rFonts w:ascii="Times New Roman" w:hAnsi="Times New Roman" w:cs="Times New Roman"/>
          <w:sz w:val="28"/>
          <w:szCs w:val="28"/>
        </w:rPr>
        <w:t xml:space="preserve"> заполнени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бланков и дополнительных бланков.</w:t>
      </w:r>
    </w:p>
    <w:p w:rsidR="00C93FB0" w:rsidRPr="00373447" w:rsidRDefault="00416871"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w:t>
      </w:r>
      <w:r w:rsidR="00C93FB0" w:rsidRPr="00373447">
        <w:rPr>
          <w:rFonts w:ascii="Times New Roman" w:hAnsi="Times New Roman" w:cs="Times New Roman"/>
          <w:sz w:val="28"/>
          <w:szCs w:val="28"/>
        </w:rPr>
        <w:t xml:space="preserve"> не рассматр</w:t>
      </w:r>
      <w:r w:rsidRPr="00373447">
        <w:rPr>
          <w:rFonts w:ascii="Times New Roman" w:hAnsi="Times New Roman" w:cs="Times New Roman"/>
          <w:sz w:val="28"/>
          <w:szCs w:val="28"/>
        </w:rPr>
        <w:t>ивает записи в черновиках и на контрольных измерительных материалах(далее</w:t>
      </w:r>
      <w:r w:rsidR="00706D79">
        <w:rPr>
          <w:rFonts w:ascii="Times New Roman" w:hAnsi="Times New Roman" w:cs="Times New Roman"/>
          <w:sz w:val="28"/>
          <w:szCs w:val="28"/>
        </w:rPr>
        <w:t xml:space="preserve"> –</w:t>
      </w:r>
      <w:r w:rsidRPr="00373447">
        <w:rPr>
          <w:rFonts w:ascii="Times New Roman" w:hAnsi="Times New Roman" w:cs="Times New Roman"/>
          <w:sz w:val="28"/>
          <w:szCs w:val="28"/>
        </w:rPr>
        <w:t xml:space="preserve"> КИМ) </w:t>
      </w:r>
      <w:r w:rsidR="00C93FB0" w:rsidRPr="00373447">
        <w:rPr>
          <w:rFonts w:ascii="Times New Roman" w:hAnsi="Times New Roman" w:cs="Times New Roman"/>
          <w:sz w:val="28"/>
          <w:szCs w:val="28"/>
        </w:rPr>
        <w:t>в качестве материалов апелляции о несогласии с выставленными баллами.</w:t>
      </w:r>
    </w:p>
    <w:p w:rsidR="007C60B8" w:rsidRPr="00373447" w:rsidRDefault="0041687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007C60B8" w:rsidRPr="00373447">
        <w:rPr>
          <w:rFonts w:ascii="Times New Roman" w:eastAsia="Times New Roman" w:hAnsi="Times New Roman" w:cs="Times New Roman"/>
          <w:sz w:val="28"/>
          <w:szCs w:val="28"/>
          <w:lang w:eastAsia="ru-RU"/>
        </w:rPr>
        <w:t xml:space="preserve"> Информация </w:t>
      </w:r>
      <w:r w:rsidR="00B03CD9" w:rsidRPr="00373447">
        <w:rPr>
          <w:rFonts w:ascii="Times New Roman" w:eastAsia="Times New Roman" w:hAnsi="Times New Roman" w:cs="Times New Roman"/>
          <w:sz w:val="28"/>
          <w:szCs w:val="28"/>
          <w:lang w:eastAsia="ru-RU"/>
        </w:rPr>
        <w:t>о присутствующих на апелляции указывается апеллянтом</w:t>
      </w:r>
      <w:r w:rsidR="007C60B8" w:rsidRPr="00373447">
        <w:rPr>
          <w:rFonts w:ascii="Times New Roman" w:eastAsia="Times New Roman" w:hAnsi="Times New Roman" w:cs="Times New Roman"/>
          <w:sz w:val="28"/>
          <w:szCs w:val="28"/>
          <w:lang w:eastAsia="ru-RU"/>
        </w:rPr>
        <w:t xml:space="preserve"> в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При рассмотрении апелляции также могут присутствовать:</w:t>
      </w:r>
    </w:p>
    <w:p w:rsidR="005311E1" w:rsidRPr="00373447" w:rsidRDefault="005311E1" w:rsidP="00373447">
      <w:pPr>
        <w:pStyle w:val="a8"/>
        <w:numPr>
          <w:ilvl w:val="0"/>
          <w:numId w:val="19"/>
        </w:numPr>
        <w:shd w:val="clear" w:color="auto" w:fill="FFFFFF"/>
        <w:tabs>
          <w:tab w:val="clear" w:pos="720"/>
        </w:tabs>
        <w:spacing w:after="0"/>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члены государственной экзаменационной комиссии (</w:t>
      </w:r>
      <w:r w:rsidR="00706D79">
        <w:rPr>
          <w:rFonts w:ascii="Times New Roman" w:eastAsia="Times New Roman" w:hAnsi="Times New Roman" w:cs="Times New Roman"/>
          <w:sz w:val="28"/>
          <w:szCs w:val="28"/>
          <w:lang w:eastAsia="ru-RU"/>
        </w:rPr>
        <w:t>далее –</w:t>
      </w:r>
      <w:r w:rsidRPr="00373447">
        <w:rPr>
          <w:rFonts w:ascii="Times New Roman" w:eastAsia="Times New Roman" w:hAnsi="Times New Roman" w:cs="Times New Roman"/>
          <w:sz w:val="28"/>
          <w:szCs w:val="28"/>
          <w:lang w:eastAsia="ru-RU"/>
        </w:rPr>
        <w:t>ГЭК) – по решению председателя ГЭК</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аккредитованные общественные наблюдатели</w:t>
      </w:r>
      <w:r w:rsidR="00373447">
        <w:rPr>
          <w:rFonts w:ascii="Times New Roman" w:eastAsia="Times New Roman" w:hAnsi="Times New Roman" w:cs="Times New Roman"/>
          <w:sz w:val="28"/>
          <w:szCs w:val="28"/>
          <w:lang w:eastAsia="ru-RU"/>
        </w:rPr>
        <w:t>;</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должностные лица Рособрнадзора, иные лица, определенные Рособрнадзором, должностные лица департамента по контролю и надзору министерства образования Белгородской области – по </w:t>
      </w:r>
      <w:r w:rsidR="00373447">
        <w:rPr>
          <w:rFonts w:ascii="Times New Roman" w:eastAsia="Times New Roman" w:hAnsi="Times New Roman" w:cs="Times New Roman"/>
          <w:sz w:val="28"/>
          <w:szCs w:val="28"/>
          <w:lang w:eastAsia="ru-RU"/>
        </w:rPr>
        <w:t>решению соответствующих органов;</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сурдопереводчик, тифлопереводчик, ассистент для участника экзамена с ограниченными возможностями здоровья, подавшего</w:t>
      </w:r>
      <w:r w:rsidR="00706D79">
        <w:rPr>
          <w:rFonts w:ascii="Times New Roman" w:hAnsi="Times New Roman" w:cs="Times New Roman"/>
          <w:sz w:val="28"/>
          <w:szCs w:val="28"/>
        </w:rPr>
        <w:t xml:space="preserve"> апелляцию, участника экзамена –</w:t>
      </w:r>
      <w:r w:rsidRPr="00373447">
        <w:rPr>
          <w:rFonts w:ascii="Times New Roman" w:hAnsi="Times New Roman" w:cs="Times New Roman"/>
          <w:sz w:val="28"/>
          <w:szCs w:val="28"/>
        </w:rPr>
        <w:t xml:space="preserve"> ребенка-инвалида и инвалида, подавшего апелляцию (при необходимости);</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w:t>
      </w:r>
      <w:r w:rsidR="00373447">
        <w:rPr>
          <w:rFonts w:ascii="Times New Roman" w:hAnsi="Times New Roman" w:cs="Times New Roman"/>
          <w:sz w:val="28"/>
          <w:szCs w:val="28"/>
        </w:rPr>
        <w:t>м числе устных) на задания КИМ</w:t>
      </w:r>
      <w:r w:rsidRPr="00373447">
        <w:rPr>
          <w:rFonts w:ascii="Times New Roman" w:hAnsi="Times New Roman" w:cs="Times New Roman"/>
          <w:sz w:val="28"/>
          <w:szCs w:val="28"/>
        </w:rPr>
        <w:t>.</w:t>
      </w:r>
    </w:p>
    <w:p w:rsidR="00373447" w:rsidRDefault="00373447" w:rsidP="00373447">
      <w:pPr>
        <w:shd w:val="clear" w:color="auto" w:fill="FFFFFF"/>
        <w:spacing w:after="0" w:line="276" w:lineRule="auto"/>
        <w:jc w:val="center"/>
        <w:rPr>
          <w:rFonts w:ascii="Times New Roman" w:eastAsia="Times New Roman" w:hAnsi="Times New Roman" w:cs="Times New Roman"/>
          <w:b/>
          <w:bCs/>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нарушении </w:t>
      </w:r>
      <w:r w:rsidR="00144BFD" w:rsidRPr="00373447">
        <w:rPr>
          <w:rFonts w:ascii="Times New Roman" w:eastAsia="Times New Roman" w:hAnsi="Times New Roman" w:cs="Times New Roman"/>
          <w:b/>
          <w:bCs/>
          <w:sz w:val="28"/>
          <w:szCs w:val="28"/>
          <w:lang w:eastAsia="ru-RU"/>
        </w:rPr>
        <w:t>П</w:t>
      </w:r>
      <w:r w:rsidRPr="00373447">
        <w:rPr>
          <w:rFonts w:ascii="Times New Roman" w:eastAsia="Times New Roman" w:hAnsi="Times New Roman" w:cs="Times New Roman"/>
          <w:b/>
          <w:bCs/>
          <w:sz w:val="28"/>
          <w:szCs w:val="28"/>
          <w:lang w:eastAsia="ru-RU"/>
        </w:rPr>
        <w:t>орядка проведения ГИА</w:t>
      </w:r>
      <w:r w:rsidR="00416871" w:rsidRPr="00373447">
        <w:rPr>
          <w:rFonts w:ascii="Times New Roman" w:eastAsia="Times New Roman" w:hAnsi="Times New Roman" w:cs="Times New Roman"/>
          <w:b/>
          <w:bCs/>
          <w:sz w:val="28"/>
          <w:szCs w:val="28"/>
          <w:lang w:eastAsia="ru-RU"/>
        </w:rPr>
        <w:t>-11</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Pr="00373447">
        <w:rPr>
          <w:rFonts w:ascii="Times New Roman" w:eastAsia="Times New Roman" w:hAnsi="Times New Roman" w:cs="Times New Roman"/>
          <w:sz w:val="28"/>
          <w:szCs w:val="28"/>
          <w:lang w:eastAsia="ru-RU"/>
        </w:rPr>
        <w:t>– в день проведения экзамена, не покидая пункт проведения экзаменов (</w:t>
      </w:r>
      <w:r w:rsidR="00706D79">
        <w:rPr>
          <w:rFonts w:ascii="Times New Roman" w:eastAsia="Times New Roman" w:hAnsi="Times New Roman" w:cs="Times New Roman"/>
          <w:sz w:val="28"/>
          <w:szCs w:val="28"/>
          <w:lang w:eastAsia="ru-RU"/>
        </w:rPr>
        <w:t>далее –</w:t>
      </w:r>
      <w:r w:rsidRPr="00373447">
        <w:rPr>
          <w:rFonts w:ascii="Times New Roman" w:eastAsia="Times New Roman" w:hAnsi="Times New Roman" w:cs="Times New Roman"/>
          <w:sz w:val="28"/>
          <w:szCs w:val="28"/>
          <w:lang w:eastAsia="ru-RU"/>
        </w:rPr>
        <w:t>ППЭ).</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Апелляция подается члену ГЭК до выхода из ППЭ. Апелляция составляется в письменной форме в двух экземплярах: один передается в АК, другой, с пометкой члена ГЭК о принятии ее на рассмотрение в АК, остается у участника экзамена. </w:t>
      </w:r>
    </w:p>
    <w:p w:rsidR="00144BFD" w:rsidRPr="00373447" w:rsidRDefault="00144BFD"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 целях проверки изложенных в указанной апелляции сведений о нарушении Порядка </w:t>
      </w:r>
      <w:r w:rsidRPr="00373447">
        <w:rPr>
          <w:rFonts w:ascii="Times New Roman" w:eastAsia="Times New Roman" w:hAnsi="Times New Roman" w:cs="Times New Roman"/>
          <w:sz w:val="28"/>
          <w:szCs w:val="28"/>
        </w:rPr>
        <w:t xml:space="preserve">проведения ГИА-11 </w:t>
      </w:r>
      <w:r w:rsidRPr="00373447">
        <w:rPr>
          <w:rFonts w:ascii="Times New Roman" w:hAnsi="Times New Roman" w:cs="Times New Roman"/>
          <w:sz w:val="28"/>
          <w:szCs w:val="28"/>
        </w:rPr>
        <w:t xml:space="preserve">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Результаты проверки оформляются в форме заключения.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Апелляция о нарушении Порядка и заключение о результатах проверки в тот же день передаются членом ГЭК в АК.</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 апелляции</w:t>
      </w:r>
      <w:r w:rsidRPr="00373447">
        <w:rPr>
          <w:rFonts w:ascii="Times New Roman" w:eastAsia="Times New Roman" w:hAnsi="Times New Roman" w:cs="Times New Roman"/>
          <w:sz w:val="28"/>
          <w:szCs w:val="28"/>
          <w:lang w:eastAsia="ru-RU"/>
        </w:rPr>
        <w:t>– в течение двух рабочих дней с момента ее поступления в А</w:t>
      </w:r>
      <w:r w:rsidR="00CD096E" w:rsidRPr="00373447">
        <w:rPr>
          <w:rFonts w:ascii="Times New Roman" w:eastAsia="Times New Roman" w:hAnsi="Times New Roman" w:cs="Times New Roman"/>
          <w:sz w:val="28"/>
          <w:szCs w:val="28"/>
          <w:lang w:eastAsia="ru-RU"/>
        </w:rPr>
        <w:t>К. По результатам рассмотрения А</w:t>
      </w:r>
      <w:r w:rsidRPr="00373447">
        <w:rPr>
          <w:rFonts w:ascii="Times New Roman" w:eastAsia="Times New Roman" w:hAnsi="Times New Roman" w:cs="Times New Roman"/>
          <w:sz w:val="28"/>
          <w:szCs w:val="28"/>
          <w:lang w:eastAsia="ru-RU"/>
        </w:rPr>
        <w:t>К выносит одно из решений:</w:t>
      </w:r>
    </w:p>
    <w:p w:rsidR="005311E1" w:rsidRPr="00373447" w:rsidRDefault="005311E1"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об удовлетворении апелляции;</w:t>
      </w:r>
    </w:p>
    <w:p w:rsidR="005311E1" w:rsidRPr="00373447" w:rsidRDefault="00373447"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об отклонении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При удовлетворении апелляции результат экзамена, по процедуре которого участником была подана апелляция, аннулируется и участнику </w:t>
      </w:r>
      <w:r w:rsidR="00144BFD" w:rsidRPr="00373447">
        <w:rPr>
          <w:rFonts w:ascii="Times New Roman" w:eastAsia="Times New Roman" w:hAnsi="Times New Roman" w:cs="Times New Roman"/>
          <w:sz w:val="28"/>
          <w:szCs w:val="28"/>
          <w:lang w:eastAsia="ru-RU"/>
        </w:rPr>
        <w:t xml:space="preserve">экзамена </w:t>
      </w:r>
      <w:r w:rsidRPr="00373447">
        <w:rPr>
          <w:rFonts w:ascii="Times New Roman" w:eastAsia="Times New Roman" w:hAnsi="Times New Roman" w:cs="Times New Roman"/>
          <w:sz w:val="28"/>
          <w:szCs w:val="28"/>
          <w:lang w:eastAsia="ru-RU"/>
        </w:rPr>
        <w:t>предоставляется возможность сдать экзамен по соответствующему учебному предмету в резервный день. При отклонении апелляции результат апеллянта не изменяется и остается действующим.</w:t>
      </w:r>
    </w:p>
    <w:p w:rsidR="00144BFD" w:rsidRPr="00373447" w:rsidRDefault="00144BFD"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несогласии с </w:t>
      </w:r>
      <w:r w:rsidR="00CD096E" w:rsidRPr="00373447">
        <w:rPr>
          <w:rFonts w:ascii="Times New Roman" w:eastAsia="Times New Roman" w:hAnsi="Times New Roman" w:cs="Times New Roman"/>
          <w:b/>
          <w:bCs/>
          <w:sz w:val="28"/>
          <w:szCs w:val="28"/>
          <w:lang w:eastAsia="ru-RU"/>
        </w:rPr>
        <w:t>выставленными баллами</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получения результатов проверки экзаменационных работ </w:t>
      </w:r>
      <w:r w:rsidR="00890433" w:rsidRPr="003121A5">
        <w:rPr>
          <w:rFonts w:ascii="Times New Roman" w:eastAsia="Times New Roman" w:hAnsi="Times New Roman" w:cs="Times New Roman"/>
          <w:sz w:val="28"/>
          <w:szCs w:val="28"/>
          <w:lang w:eastAsia="ru-RU"/>
        </w:rPr>
        <w:t>с федерального уровня</w:t>
      </w:r>
      <w:r w:rsidRPr="003121A5">
        <w:rPr>
          <w:rFonts w:ascii="Times New Roman" w:eastAsia="Times New Roman" w:hAnsi="Times New Roman" w:cs="Times New Roman"/>
          <w:sz w:val="28"/>
          <w:szCs w:val="28"/>
          <w:lang w:eastAsia="ru-RU"/>
        </w:rPr>
        <w:t xml:space="preserve"> они утверждаются председателем ГЭК.</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утверждения результаты </w:t>
      </w:r>
      <w:r w:rsidR="00890433" w:rsidRPr="003121A5">
        <w:rPr>
          <w:rFonts w:ascii="Times New Roman" w:eastAsia="Times New Roman" w:hAnsi="Times New Roman" w:cs="Times New Roman"/>
          <w:sz w:val="28"/>
          <w:szCs w:val="28"/>
          <w:lang w:eastAsia="ru-RU"/>
        </w:rPr>
        <w:t>экзаменов</w:t>
      </w:r>
      <w:r w:rsidRPr="003121A5">
        <w:rPr>
          <w:rFonts w:ascii="Times New Roman" w:eastAsia="Times New Roman" w:hAnsi="Times New Roman" w:cs="Times New Roman"/>
          <w:sz w:val="28"/>
          <w:szCs w:val="28"/>
          <w:lang w:eastAsia="ru-RU"/>
        </w:rPr>
        <w:t xml:space="preserve"> в течение одного рабочего дня передаются в </w:t>
      </w:r>
      <w:r w:rsidR="00890433" w:rsidRPr="003121A5">
        <w:rPr>
          <w:rFonts w:ascii="Times New Roman" w:eastAsia="Times New Roman" w:hAnsi="Times New Roman" w:cs="Times New Roman"/>
          <w:sz w:val="28"/>
          <w:szCs w:val="28"/>
          <w:lang w:eastAsia="ru-RU"/>
        </w:rPr>
        <w:t>органы местного самоуправления, осуществляющие управле</w:t>
      </w:r>
      <w:r w:rsidR="00706D79">
        <w:rPr>
          <w:rFonts w:ascii="Times New Roman" w:eastAsia="Times New Roman" w:hAnsi="Times New Roman" w:cs="Times New Roman"/>
          <w:sz w:val="28"/>
          <w:szCs w:val="28"/>
          <w:lang w:eastAsia="ru-RU"/>
        </w:rPr>
        <w:t>ние в сфере образования (далее –</w:t>
      </w:r>
      <w:r w:rsidR="00890433" w:rsidRPr="003121A5">
        <w:rPr>
          <w:rFonts w:ascii="Times New Roman" w:eastAsia="Times New Roman" w:hAnsi="Times New Roman" w:cs="Times New Roman"/>
          <w:sz w:val="28"/>
          <w:szCs w:val="28"/>
          <w:lang w:eastAsia="ru-RU"/>
        </w:rPr>
        <w:t xml:space="preserve"> ОМСУ), </w:t>
      </w:r>
      <w:r w:rsidRPr="003121A5">
        <w:rPr>
          <w:rFonts w:ascii="Times New Roman" w:eastAsia="Times New Roman" w:hAnsi="Times New Roman" w:cs="Times New Roman"/>
          <w:sz w:val="28"/>
          <w:szCs w:val="28"/>
          <w:lang w:eastAsia="ru-RU"/>
        </w:rPr>
        <w:t>образовательные организации</w:t>
      </w:r>
      <w:r w:rsidR="00890433" w:rsidRPr="003121A5">
        <w:rPr>
          <w:rFonts w:ascii="Times New Roman" w:eastAsia="Times New Roman" w:hAnsi="Times New Roman" w:cs="Times New Roman"/>
          <w:sz w:val="28"/>
          <w:szCs w:val="28"/>
          <w:lang w:eastAsia="ru-RU"/>
        </w:rPr>
        <w:t xml:space="preserve"> д</w:t>
      </w:r>
      <w:r w:rsidRPr="003121A5">
        <w:rPr>
          <w:rFonts w:ascii="Times New Roman" w:eastAsia="Times New Roman" w:hAnsi="Times New Roman" w:cs="Times New Roman"/>
          <w:sz w:val="28"/>
          <w:szCs w:val="28"/>
          <w:lang w:eastAsia="ru-RU"/>
        </w:rPr>
        <w:t xml:space="preserve">ля ознакомления </w:t>
      </w:r>
      <w:r w:rsidR="00890433" w:rsidRPr="003121A5">
        <w:rPr>
          <w:rFonts w:ascii="Times New Roman" w:eastAsia="Times New Roman" w:hAnsi="Times New Roman" w:cs="Times New Roman"/>
          <w:sz w:val="28"/>
          <w:szCs w:val="28"/>
          <w:lang w:eastAsia="ru-RU"/>
        </w:rPr>
        <w:t xml:space="preserve">с ними </w:t>
      </w:r>
      <w:r w:rsidRPr="003121A5">
        <w:rPr>
          <w:rFonts w:ascii="Times New Roman" w:eastAsia="Times New Roman" w:hAnsi="Times New Roman" w:cs="Times New Roman"/>
          <w:sz w:val="28"/>
          <w:szCs w:val="28"/>
          <w:lang w:eastAsia="ru-RU"/>
        </w:rPr>
        <w:t>участников экзаменов.</w:t>
      </w:r>
    </w:p>
    <w:p w:rsidR="005311E1" w:rsidRPr="00373447" w:rsidRDefault="00890433" w:rsidP="00373447">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3121A5">
        <w:rPr>
          <w:rFonts w:ascii="Times New Roman" w:eastAsia="Times New Roman" w:hAnsi="Times New Roman" w:cs="Times New Roman"/>
          <w:sz w:val="28"/>
          <w:szCs w:val="28"/>
          <w:lang w:eastAsia="ru-RU"/>
        </w:rPr>
        <w:t>Ознакомление участников экзаменов с результатами</w:t>
      </w:r>
      <w:r w:rsidR="005311E1" w:rsidRPr="003121A5">
        <w:rPr>
          <w:rFonts w:ascii="Times New Roman" w:eastAsia="Times New Roman" w:hAnsi="Times New Roman" w:cs="Times New Roman"/>
          <w:sz w:val="28"/>
          <w:szCs w:val="28"/>
          <w:lang w:eastAsia="ru-RU"/>
        </w:rPr>
        <w:t xml:space="preserve"> осуществляется в течение одного рабочего дня со дня их передачи в </w:t>
      </w:r>
      <w:r w:rsidRPr="003121A5">
        <w:rPr>
          <w:rFonts w:ascii="Times New Roman" w:eastAsia="Times New Roman" w:hAnsi="Times New Roman" w:cs="Times New Roman"/>
          <w:sz w:val="28"/>
          <w:szCs w:val="28"/>
          <w:lang w:eastAsia="ru-RU"/>
        </w:rPr>
        <w:t>ОМСУ, образовательные организации</w:t>
      </w:r>
      <w:r w:rsidR="005311E1" w:rsidRPr="003121A5">
        <w:rPr>
          <w:rFonts w:ascii="Times New Roman" w:eastAsia="Times New Roman" w:hAnsi="Times New Roman" w:cs="Times New Roman"/>
          <w:sz w:val="28"/>
          <w:szCs w:val="28"/>
          <w:lang w:eastAsia="ru-RU"/>
        </w:rPr>
        <w:t>.</w:t>
      </w:r>
      <w:r w:rsidR="005311E1" w:rsidRPr="00373447">
        <w:rPr>
          <w:rFonts w:ascii="Times New Roman" w:eastAsia="Times New Roman" w:hAnsi="Times New Roman" w:cs="Times New Roman"/>
          <w:b/>
          <w:sz w:val="28"/>
          <w:szCs w:val="28"/>
          <w:lang w:eastAsia="ru-RU"/>
        </w:rPr>
        <w:t>Указанный день считается официальным днем объявления результатов.</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0065474C" w:rsidRPr="00373447">
        <w:rPr>
          <w:rFonts w:ascii="Times New Roman" w:eastAsia="Times New Roman" w:hAnsi="Times New Roman" w:cs="Times New Roman"/>
          <w:b/>
          <w:bCs/>
          <w:sz w:val="28"/>
          <w:szCs w:val="28"/>
          <w:lang w:eastAsia="ru-RU"/>
        </w:rPr>
        <w:t xml:space="preserve"> апелляции</w:t>
      </w:r>
      <w:r w:rsidRPr="00373447">
        <w:rPr>
          <w:rFonts w:ascii="Times New Roman" w:eastAsia="Times New Roman" w:hAnsi="Times New Roman" w:cs="Times New Roman"/>
          <w:b/>
          <w:bCs/>
          <w:sz w:val="28"/>
          <w:szCs w:val="28"/>
          <w:lang w:eastAsia="ru-RU"/>
        </w:rPr>
        <w:t xml:space="preserve"> –</w:t>
      </w:r>
      <w:r w:rsidRPr="00373447">
        <w:rPr>
          <w:rFonts w:ascii="Times New Roman" w:eastAsia="Times New Roman" w:hAnsi="Times New Roman" w:cs="Times New Roman"/>
          <w:sz w:val="28"/>
          <w:szCs w:val="28"/>
          <w:lang w:eastAsia="ru-RU"/>
        </w:rPr>
        <w:t>в течение двух рабочих дней после официального дня объявления результатов</w:t>
      </w:r>
      <w:r w:rsidR="00344D3C" w:rsidRPr="00373447">
        <w:rPr>
          <w:rFonts w:ascii="Times New Roman" w:eastAsia="Times New Roman" w:hAnsi="Times New Roman" w:cs="Times New Roman"/>
          <w:sz w:val="28"/>
          <w:szCs w:val="28"/>
          <w:lang w:eastAsia="ru-RU"/>
        </w:rPr>
        <w:t xml:space="preserve"> экзаменов</w:t>
      </w:r>
      <w:r w:rsidRPr="00373447">
        <w:rPr>
          <w:rFonts w:ascii="Times New Roman" w:eastAsia="Times New Roman" w:hAnsi="Times New Roman" w:cs="Times New Roman"/>
          <w:sz w:val="28"/>
          <w:szCs w:val="28"/>
          <w:lang w:eastAsia="ru-RU"/>
        </w:rPr>
        <w:t xml:space="preserve"> по соответствующему учебному предмету.</w:t>
      </w:r>
    </w:p>
    <w:p w:rsidR="007C60B8" w:rsidRPr="00373447" w:rsidRDefault="007C60B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Апелляция в письменной форме составляется в двух </w:t>
      </w:r>
      <w:r w:rsidR="0091579B" w:rsidRPr="00373447">
        <w:rPr>
          <w:rFonts w:ascii="Times New Roman" w:eastAsia="Times New Roman" w:hAnsi="Times New Roman" w:cs="Times New Roman"/>
          <w:sz w:val="28"/>
          <w:szCs w:val="28"/>
          <w:lang w:eastAsia="ru-RU"/>
        </w:rPr>
        <w:t>экземплярах: один передается в А</w:t>
      </w:r>
      <w:r w:rsidRPr="00373447">
        <w:rPr>
          <w:rFonts w:ascii="Times New Roman" w:eastAsia="Times New Roman" w:hAnsi="Times New Roman" w:cs="Times New Roman"/>
          <w:sz w:val="28"/>
          <w:szCs w:val="28"/>
          <w:lang w:eastAsia="ru-RU"/>
        </w:rPr>
        <w:t>К, другой, с пометкой ответственного лица о</w:t>
      </w:r>
      <w:r w:rsidR="0091579B" w:rsidRPr="00373447">
        <w:rPr>
          <w:rFonts w:ascii="Times New Roman" w:eastAsia="Times New Roman" w:hAnsi="Times New Roman" w:cs="Times New Roman"/>
          <w:sz w:val="28"/>
          <w:szCs w:val="28"/>
          <w:lang w:eastAsia="ru-RU"/>
        </w:rPr>
        <w:t xml:space="preserve"> принятии ее на рассмотрение в АК, остается у апеллянта.</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Выпускники текущего года или их родители (законные представители) </w:t>
      </w:r>
      <w:r w:rsidRPr="00373447">
        <w:rPr>
          <w:rFonts w:ascii="Times New Roman" w:hAnsi="Times New Roman" w:cs="Times New Roman"/>
          <w:sz w:val="28"/>
          <w:szCs w:val="28"/>
        </w:rPr>
        <w:br/>
        <w:t>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они были допущены к ГИА</w:t>
      </w:r>
      <w:r w:rsidR="007E145D">
        <w:rPr>
          <w:rFonts w:ascii="Times New Roman" w:hAnsi="Times New Roman" w:cs="Times New Roman"/>
          <w:sz w:val="28"/>
          <w:szCs w:val="28"/>
        </w:rPr>
        <w:t>.</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Руководитель образовательной организации или уполномоченное им лицо, принявшее апелляцию, передает ее ответственному сотруднику ОМСУ в день ее получения.</w:t>
      </w:r>
    </w:p>
    <w:p w:rsidR="00344D3C" w:rsidRPr="00373447" w:rsidRDefault="00344D3C" w:rsidP="00373447">
      <w:pPr>
        <w:tabs>
          <w:tab w:val="left" w:pos="708"/>
        </w:tabs>
        <w:spacing w:after="0" w:line="276" w:lineRule="auto"/>
        <w:ind w:firstLine="709"/>
        <w:jc w:val="both"/>
        <w:rPr>
          <w:rFonts w:ascii="Times New Roman" w:hAnsi="Times New Roman" w:cs="Times New Roman"/>
          <w:iCs/>
          <w:color w:val="000000"/>
          <w:sz w:val="28"/>
          <w:szCs w:val="28"/>
        </w:rPr>
      </w:pPr>
      <w:r w:rsidRPr="00373447">
        <w:rPr>
          <w:rFonts w:ascii="Times New Roman" w:hAnsi="Times New Roman" w:cs="Times New Roman"/>
          <w:sz w:val="28"/>
          <w:szCs w:val="28"/>
        </w:rPr>
        <w:t xml:space="preserve">Выпускники прошлых лет, </w:t>
      </w:r>
      <w:r w:rsidRPr="00373447">
        <w:rPr>
          <w:rFonts w:ascii="Times New Roman" w:hAnsi="Times New Roman" w:cs="Times New Roman"/>
          <w:iCs/>
          <w:color w:val="000000"/>
          <w:sz w:val="28"/>
          <w:szCs w:val="28"/>
        </w:rPr>
        <w:t xml:space="preserve">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w:t>
      </w:r>
      <w:r w:rsidRPr="00373447">
        <w:rPr>
          <w:rFonts w:ascii="Times New Roman" w:hAnsi="Times New Roman" w:cs="Times New Roman"/>
          <w:iCs/>
          <w:color w:val="000000"/>
          <w:sz w:val="28"/>
          <w:szCs w:val="28"/>
        </w:rPr>
        <w:br/>
        <w:t xml:space="preserve">в иностранных организациях, осуществляющих образовательную деятельность, </w:t>
      </w:r>
      <w:r w:rsidR="007C60B8" w:rsidRPr="00373447">
        <w:rPr>
          <w:rFonts w:ascii="Times New Roman" w:hAnsi="Times New Roman" w:cs="Times New Roman"/>
          <w:sz w:val="28"/>
          <w:szCs w:val="28"/>
        </w:rPr>
        <w:t xml:space="preserve">или их родители (законные представители) при предъявлении документов, удостоверяющих личность, или уполномоченные ими лица при предъявлении </w:t>
      </w:r>
      <w:r w:rsidR="007C60B8" w:rsidRPr="00373447">
        <w:rPr>
          <w:rFonts w:ascii="Times New Roman" w:hAnsi="Times New Roman" w:cs="Times New Roman"/>
          <w:sz w:val="28"/>
          <w:szCs w:val="28"/>
        </w:rPr>
        <w:lastRenderedPageBreak/>
        <w:t>документов, удостоверяющих личность, и доверенности</w:t>
      </w:r>
      <w:r w:rsidRPr="00373447">
        <w:rPr>
          <w:rFonts w:ascii="Times New Roman" w:hAnsi="Times New Roman" w:cs="Times New Roman"/>
          <w:sz w:val="28"/>
          <w:szCs w:val="28"/>
        </w:rPr>
        <w:t xml:space="preserve">, подают апелляцию </w:t>
      </w:r>
      <w:r w:rsidRPr="00373447">
        <w:rPr>
          <w:rFonts w:ascii="Times New Roman" w:hAnsi="Times New Roman" w:cs="Times New Roman"/>
          <w:sz w:val="28"/>
          <w:szCs w:val="28"/>
        </w:rPr>
        <w:br/>
        <w:t>о несогласии с выставленными баллами в ОМСУ, в которых они были зарегистрированы на сдачу ЕГЭ.</w:t>
      </w:r>
    </w:p>
    <w:p w:rsidR="0091579B" w:rsidRPr="00373447" w:rsidRDefault="0091579B" w:rsidP="00373447">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373447">
        <w:rPr>
          <w:rFonts w:ascii="Times New Roman" w:eastAsia="Times New Roman" w:hAnsi="Times New Roman" w:cs="Times New Roman"/>
          <w:b/>
          <w:bCs/>
          <w:sz w:val="28"/>
          <w:szCs w:val="28"/>
          <w:lang w:eastAsia="ru-RU"/>
        </w:rPr>
        <w:t xml:space="preserve">На территории Белгородской области рассмотрение апелляций о несогласии с выставленными баллами организуется </w:t>
      </w:r>
      <w:r w:rsidRPr="00373447">
        <w:rPr>
          <w:rFonts w:ascii="Times New Roman" w:hAnsi="Times New Roman" w:cs="Times New Roman"/>
          <w:b/>
          <w:sz w:val="28"/>
          <w:szCs w:val="28"/>
          <w:lang/>
        </w:rPr>
        <w:t xml:space="preserve">с использованием информационно-коммуникационных технологий с применением автоматизированной информационной системы проведения апелляций в режиме онлайн «Апелляции ON-LINE»(далее </w:t>
      </w:r>
      <w:r w:rsidRPr="00373447">
        <w:rPr>
          <w:rFonts w:ascii="Times New Roman" w:hAnsi="Times New Roman" w:cs="Times New Roman"/>
          <w:b/>
          <w:sz w:val="28"/>
          <w:szCs w:val="28"/>
          <w:lang/>
        </w:rPr>
        <w:t>–</w:t>
      </w:r>
      <w:r w:rsidRPr="00373447">
        <w:rPr>
          <w:rFonts w:ascii="Times New Roman" w:hAnsi="Times New Roman" w:cs="Times New Roman"/>
          <w:b/>
          <w:sz w:val="28"/>
          <w:szCs w:val="28"/>
          <w:lang/>
        </w:rPr>
        <w:t xml:space="preserve"> Система)</w:t>
      </w:r>
      <w:r w:rsidRPr="00373447">
        <w:rPr>
          <w:rFonts w:ascii="Times New Roman" w:hAnsi="Times New Roman" w:cs="Times New Roman"/>
          <w:b/>
          <w:sz w:val="28"/>
          <w:szCs w:val="28"/>
          <w:lang/>
        </w:rPr>
        <w:t>.</w:t>
      </w:r>
    </w:p>
    <w:p w:rsidR="0091579B" w:rsidRPr="00373447" w:rsidRDefault="0091579B" w:rsidP="00373447">
      <w:pPr>
        <w:pStyle w:val="a8"/>
        <w:spacing w:after="0"/>
        <w:ind w:left="0" w:firstLine="709"/>
        <w:jc w:val="both"/>
        <w:rPr>
          <w:rFonts w:ascii="Times New Roman" w:hAnsi="Times New Roman" w:cs="Times New Roman"/>
          <w:sz w:val="28"/>
          <w:szCs w:val="28"/>
        </w:rPr>
      </w:pPr>
      <w:r w:rsidRPr="00373447">
        <w:rPr>
          <w:rFonts w:ascii="Times New Roman" w:hAnsi="Times New Roman" w:cs="Times New Roman"/>
          <w:sz w:val="28"/>
          <w:szCs w:val="28"/>
        </w:rPr>
        <w:t>Ответственный сотрудник ОМСУ вносит информацию о поданных апелляциях, сканирует и загружает скан-копии апелляций в Систему</w:t>
      </w:r>
      <w:r w:rsidRPr="00373447">
        <w:rPr>
          <w:rFonts w:ascii="Times New Roman" w:hAnsi="Times New Roman" w:cs="Times New Roman"/>
          <w:color w:val="000000"/>
          <w:spacing w:val="-1"/>
          <w:sz w:val="28"/>
          <w:szCs w:val="28"/>
        </w:rPr>
        <w:t xml:space="preserve"> в день </w:t>
      </w:r>
      <w:r w:rsidRPr="00373447">
        <w:rPr>
          <w:rFonts w:ascii="Times New Roman" w:hAnsi="Times New Roman" w:cs="Times New Roman"/>
          <w:color w:val="000000"/>
          <w:spacing w:val="-1"/>
          <w:sz w:val="28"/>
          <w:szCs w:val="28"/>
        </w:rPr>
        <w:br/>
      </w:r>
      <w:r w:rsidR="00917AF6" w:rsidRPr="00373447">
        <w:rPr>
          <w:rFonts w:ascii="Times New Roman" w:hAnsi="Times New Roman" w:cs="Times New Roman"/>
          <w:color w:val="000000"/>
          <w:spacing w:val="-1"/>
          <w:sz w:val="28"/>
          <w:szCs w:val="28"/>
        </w:rPr>
        <w:t>их</w:t>
      </w:r>
      <w:r w:rsidRPr="00373447">
        <w:rPr>
          <w:rFonts w:ascii="Times New Roman" w:hAnsi="Times New Roman" w:cs="Times New Roman"/>
          <w:color w:val="000000"/>
          <w:spacing w:val="-1"/>
          <w:sz w:val="28"/>
          <w:szCs w:val="28"/>
        </w:rPr>
        <w:t xml:space="preserve"> получения.</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Рассмотрение апелляций о несогласии с выставленными баллами в присутствии </w:t>
      </w:r>
      <w:r w:rsidR="00917AF6" w:rsidRPr="000B55A5">
        <w:rPr>
          <w:rFonts w:ascii="Times New Roman" w:eastAsia="Times New Roman" w:hAnsi="Times New Roman" w:cs="Times New Roman"/>
          <w:sz w:val="28"/>
          <w:szCs w:val="28"/>
          <w:lang w:eastAsia="ru-RU"/>
        </w:rPr>
        <w:t>апеллянтов</w:t>
      </w:r>
      <w:r w:rsidRPr="000B55A5">
        <w:rPr>
          <w:rFonts w:ascii="Times New Roman" w:eastAsia="Times New Roman" w:hAnsi="Times New Roman" w:cs="Times New Roman"/>
          <w:sz w:val="28"/>
          <w:szCs w:val="28"/>
          <w:lang w:eastAsia="ru-RU"/>
        </w:rPr>
        <w:t xml:space="preserve"> и (или) их родителей (законных представителей) </w:t>
      </w:r>
      <w:r w:rsidR="00917AF6" w:rsidRPr="000B55A5">
        <w:rPr>
          <w:rFonts w:ascii="Times New Roman" w:eastAsia="Times New Roman" w:hAnsi="Times New Roman" w:cs="Times New Roman"/>
          <w:sz w:val="28"/>
          <w:szCs w:val="28"/>
          <w:lang w:eastAsia="ru-RU"/>
        </w:rPr>
        <w:t>или уполномоченных</w:t>
      </w:r>
      <w:r w:rsidR="00917AF6" w:rsidRPr="00373447">
        <w:rPr>
          <w:rFonts w:ascii="Times New Roman" w:eastAsia="Times New Roman" w:hAnsi="Times New Roman" w:cs="Times New Roman"/>
          <w:sz w:val="28"/>
          <w:szCs w:val="28"/>
          <w:lang w:eastAsia="ru-RU"/>
        </w:rPr>
        <w:t xml:space="preserve"> лиц </w:t>
      </w:r>
      <w:r w:rsidRPr="00373447">
        <w:rPr>
          <w:rFonts w:ascii="Times New Roman" w:eastAsia="Times New Roman" w:hAnsi="Times New Roman" w:cs="Times New Roman"/>
          <w:sz w:val="28"/>
          <w:szCs w:val="28"/>
          <w:lang w:eastAsia="ru-RU"/>
        </w:rPr>
        <w:t xml:space="preserve">будет проходить </w:t>
      </w:r>
      <w:r w:rsidR="00917AF6" w:rsidRPr="00373447">
        <w:rPr>
          <w:rFonts w:ascii="Times New Roman" w:eastAsia="Times New Roman" w:hAnsi="Times New Roman" w:cs="Times New Roman"/>
          <w:sz w:val="28"/>
          <w:szCs w:val="28"/>
          <w:lang w:eastAsia="ru-RU"/>
        </w:rPr>
        <w:t xml:space="preserve">в </w:t>
      </w:r>
      <w:r w:rsidRPr="00373447">
        <w:rPr>
          <w:rFonts w:ascii="Times New Roman" w:eastAsia="Times New Roman" w:hAnsi="Times New Roman" w:cs="Times New Roman"/>
          <w:sz w:val="28"/>
          <w:szCs w:val="28"/>
          <w:lang w:eastAsia="ru-RU"/>
        </w:rPr>
        <w:t xml:space="preserve">пунктах </w:t>
      </w:r>
      <w:r w:rsidR="00917AF6" w:rsidRPr="00373447">
        <w:rPr>
          <w:rFonts w:ascii="Times New Roman" w:eastAsia="Times New Roman" w:hAnsi="Times New Roman" w:cs="Times New Roman"/>
          <w:sz w:val="28"/>
          <w:szCs w:val="28"/>
          <w:lang w:eastAsia="ru-RU"/>
        </w:rPr>
        <w:t>дистанционного участия в заседания</w:t>
      </w:r>
      <w:r w:rsidR="00706D79">
        <w:rPr>
          <w:rFonts w:ascii="Times New Roman" w:eastAsia="Times New Roman" w:hAnsi="Times New Roman" w:cs="Times New Roman"/>
          <w:sz w:val="28"/>
          <w:szCs w:val="28"/>
          <w:lang w:eastAsia="ru-RU"/>
        </w:rPr>
        <w:t>х апелляционной комиссии (далее –</w:t>
      </w:r>
      <w:r w:rsidR="00917AF6" w:rsidRPr="00373447">
        <w:rPr>
          <w:rFonts w:ascii="Times New Roman" w:eastAsia="Times New Roman" w:hAnsi="Times New Roman" w:cs="Times New Roman"/>
          <w:sz w:val="28"/>
          <w:szCs w:val="28"/>
          <w:lang w:eastAsia="ru-RU"/>
        </w:rPr>
        <w:t xml:space="preserve"> ПДУ), организованных в ОМСУ</w:t>
      </w:r>
      <w:r w:rsidRPr="00373447">
        <w:rPr>
          <w:rFonts w:ascii="Times New Roman" w:eastAsia="Times New Roman" w:hAnsi="Times New Roman" w:cs="Times New Roman"/>
          <w:sz w:val="28"/>
          <w:szCs w:val="28"/>
          <w:lang w:eastAsia="ru-RU"/>
        </w:rPr>
        <w:t xml:space="preserve">, из которых будет обеспечена дистанционная связь </w:t>
      </w:r>
      <w:r w:rsidR="00917AF6" w:rsidRPr="00373447">
        <w:rPr>
          <w:rFonts w:ascii="Times New Roman" w:eastAsia="Times New Roman" w:hAnsi="Times New Roman" w:cs="Times New Roman"/>
          <w:sz w:val="28"/>
          <w:szCs w:val="28"/>
          <w:lang w:eastAsia="ru-RU"/>
        </w:rPr>
        <w:t>апеллянта с членами АК</w:t>
      </w:r>
      <w:r w:rsidRPr="00373447">
        <w:rPr>
          <w:rFonts w:ascii="Times New Roman" w:eastAsia="Times New Roman" w:hAnsi="Times New Roman" w:cs="Times New Roman"/>
          <w:sz w:val="28"/>
          <w:szCs w:val="28"/>
          <w:lang w:eastAsia="ru-RU"/>
        </w:rPr>
        <w:t>.</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w:t>
      </w:r>
      <w:r w:rsidR="00917AF6" w:rsidRPr="00373447">
        <w:rPr>
          <w:rFonts w:ascii="Times New Roman" w:eastAsia="Times New Roman" w:hAnsi="Times New Roman" w:cs="Times New Roman"/>
          <w:b/>
          <w:bCs/>
          <w:sz w:val="28"/>
          <w:szCs w:val="28"/>
          <w:lang w:eastAsia="ru-RU"/>
        </w:rPr>
        <w:t xml:space="preserve"> апелляции </w:t>
      </w:r>
      <w:r w:rsidR="00917AF6"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 xml:space="preserve">в течение четырех рабочих дней, следующих за днем </w:t>
      </w:r>
      <w:r w:rsidR="00917AF6" w:rsidRPr="00373447">
        <w:rPr>
          <w:rFonts w:ascii="Times New Roman" w:eastAsia="Times New Roman" w:hAnsi="Times New Roman" w:cs="Times New Roman"/>
          <w:sz w:val="28"/>
          <w:szCs w:val="28"/>
          <w:lang w:eastAsia="ru-RU"/>
        </w:rPr>
        <w:t>ее поступления в АК</w:t>
      </w:r>
      <w:r w:rsidRPr="00373447">
        <w:rPr>
          <w:rFonts w:ascii="Times New Roman" w:eastAsia="Times New Roman" w:hAnsi="Times New Roman" w:cs="Times New Roman"/>
          <w:sz w:val="28"/>
          <w:szCs w:val="28"/>
          <w:lang w:eastAsia="ru-RU"/>
        </w:rPr>
        <w:t>.</w:t>
      </w:r>
    </w:p>
    <w:p w:rsidR="00917AF6" w:rsidRPr="00373447" w:rsidRDefault="00917AF6" w:rsidP="00373447">
      <w:pPr>
        <w:spacing w:after="0" w:line="276" w:lineRule="auto"/>
        <w:ind w:left="2" w:firstLine="709"/>
        <w:jc w:val="both"/>
        <w:rPr>
          <w:rFonts w:ascii="Times New Roman" w:hAnsi="Times New Roman" w:cs="Times New Roman"/>
          <w:sz w:val="28"/>
          <w:szCs w:val="28"/>
        </w:rPr>
      </w:pPr>
      <w:r w:rsidRPr="00373447">
        <w:rPr>
          <w:rFonts w:ascii="Times New Roman" w:hAnsi="Times New Roman" w:cs="Times New Roman"/>
          <w:sz w:val="28"/>
          <w:szCs w:val="28"/>
        </w:rPr>
        <w:t>ОМСУне позднее чем за один рабочий день до рассмотрения апелляции информирует апеллянта о дате, месте и</w:t>
      </w:r>
      <w:r w:rsidR="00937469" w:rsidRPr="00373447">
        <w:rPr>
          <w:rFonts w:ascii="Times New Roman" w:hAnsi="Times New Roman" w:cs="Times New Roman"/>
          <w:sz w:val="28"/>
          <w:szCs w:val="28"/>
        </w:rPr>
        <w:t xml:space="preserve"> времени рассмотрения апелляции в соответствии с графиком, размещенным в Системе.</w:t>
      </w:r>
    </w:p>
    <w:p w:rsidR="00FF1782" w:rsidRPr="00373447" w:rsidRDefault="00FF1782" w:rsidP="00373447">
      <w:pPr>
        <w:tabs>
          <w:tab w:val="left" w:pos="708"/>
        </w:tabs>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ПДУ организов</w:t>
      </w:r>
      <w:r w:rsidR="00B03CD9" w:rsidRPr="00373447">
        <w:rPr>
          <w:rFonts w:ascii="Times New Roman" w:hAnsi="Times New Roman" w:cs="Times New Roman"/>
          <w:sz w:val="28"/>
          <w:szCs w:val="28"/>
        </w:rPr>
        <w:t>ы</w:t>
      </w:r>
      <w:r w:rsidRPr="00373447">
        <w:rPr>
          <w:rFonts w:ascii="Times New Roman" w:hAnsi="Times New Roman" w:cs="Times New Roman"/>
          <w:sz w:val="28"/>
          <w:szCs w:val="28"/>
        </w:rPr>
        <w:t>вается автоматизированное рабочее место, оборудованное выходом в сеть Интернет, видеокамерой, аудиогарнитурой. В ходе рассмотрения апелляции ведется непрерывная видеозапись.</w:t>
      </w:r>
    </w:p>
    <w:p w:rsidR="00FF1782" w:rsidRPr="00373447" w:rsidRDefault="00FF1782"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случае участия апеллянта в рассмотрении апелляции ответственный сотрудник ПДУ накануне дня рассмотрения апелляции скачивает из Системы апелляцион</w:t>
      </w:r>
      <w:r w:rsidR="00B03CD9" w:rsidRPr="00373447">
        <w:rPr>
          <w:rFonts w:ascii="Times New Roman" w:hAnsi="Times New Roman" w:cs="Times New Roman"/>
          <w:sz w:val="28"/>
          <w:szCs w:val="28"/>
        </w:rPr>
        <w:t xml:space="preserve">ные комплекты каждого апеллянта и распечатывает их. </w:t>
      </w:r>
    </w:p>
    <w:p w:rsidR="00B03CD9" w:rsidRPr="00373447" w:rsidRDefault="00B03CD9"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lang w:eastAsia="ru-RU"/>
        </w:rPr>
        <w:t>Лица, указанные апеллянтом в апелляции: а</w:t>
      </w:r>
      <w:r w:rsidR="005311E1" w:rsidRPr="00373447">
        <w:rPr>
          <w:rFonts w:ascii="Times New Roman" w:eastAsia="Times New Roman" w:hAnsi="Times New Roman" w:cs="Times New Roman"/>
          <w:sz w:val="28"/>
          <w:szCs w:val="28"/>
          <w:lang w:eastAsia="ru-RU"/>
        </w:rPr>
        <w:t>пеллянт и (или) родители (законные представители)</w:t>
      </w:r>
      <w:r w:rsidRPr="00373447">
        <w:rPr>
          <w:rFonts w:ascii="Times New Roman" w:eastAsia="Times New Roman" w:hAnsi="Times New Roman" w:cs="Times New Roman"/>
          <w:sz w:val="28"/>
          <w:szCs w:val="28"/>
          <w:lang w:eastAsia="ru-RU"/>
        </w:rPr>
        <w:t xml:space="preserve"> апеллянта,</w:t>
      </w:r>
      <w:r w:rsidRPr="00373447">
        <w:rPr>
          <w:rFonts w:ascii="Times New Roman" w:hAnsi="Times New Roman" w:cs="Times New Roman"/>
          <w:sz w:val="28"/>
          <w:szCs w:val="28"/>
        </w:rPr>
        <w:t>не достигшего возраста 18 лет, или уполномоченные родителями (законными представителями) апеллянта, не достигш</w:t>
      </w:r>
      <w:r w:rsidR="00706D79">
        <w:rPr>
          <w:rFonts w:ascii="Times New Roman" w:hAnsi="Times New Roman" w:cs="Times New Roman"/>
          <w:sz w:val="28"/>
          <w:szCs w:val="28"/>
        </w:rPr>
        <w:t>его</w:t>
      </w:r>
      <w:r w:rsidRPr="00373447">
        <w:rPr>
          <w:rFonts w:ascii="Times New Roman" w:hAnsi="Times New Roman" w:cs="Times New Roman"/>
          <w:sz w:val="28"/>
          <w:szCs w:val="28"/>
        </w:rPr>
        <w:t xml:space="preserve"> возраста 18 лет, или апеллянтом, достигшим возраста 18 лет</w:t>
      </w:r>
      <w:r w:rsidR="00706D79">
        <w:rPr>
          <w:rFonts w:ascii="Times New Roman" w:hAnsi="Times New Roman" w:cs="Times New Roman"/>
          <w:sz w:val="28"/>
          <w:szCs w:val="28"/>
        </w:rPr>
        <w:t>, лица</w:t>
      </w:r>
      <w:bookmarkStart w:id="0" w:name="_GoBack"/>
      <w:bookmarkEnd w:id="0"/>
      <w:r w:rsidR="00706D79">
        <w:rPr>
          <w:rFonts w:ascii="Times New Roman" w:hAnsi="Times New Roman" w:cs="Times New Roman"/>
          <w:sz w:val="28"/>
          <w:szCs w:val="28"/>
        </w:rPr>
        <w:t>. Вышеуказанные</w:t>
      </w:r>
      <w:r w:rsidRPr="00373447">
        <w:rPr>
          <w:rFonts w:ascii="Times New Roman" w:hAnsi="Times New Roman" w:cs="Times New Roman"/>
          <w:sz w:val="28"/>
          <w:szCs w:val="28"/>
        </w:rPr>
        <w:t xml:space="preserve"> лица </w:t>
      </w:r>
      <w:r w:rsidR="005311E1" w:rsidRPr="00373447">
        <w:rPr>
          <w:rFonts w:ascii="Times New Roman" w:eastAsia="Times New Roman" w:hAnsi="Times New Roman" w:cs="Times New Roman"/>
          <w:sz w:val="28"/>
          <w:szCs w:val="28"/>
          <w:lang w:eastAsia="ru-RU"/>
        </w:rPr>
        <w:t xml:space="preserve">должны явиться в </w:t>
      </w:r>
      <w:r w:rsidRPr="00373447">
        <w:rPr>
          <w:rFonts w:ascii="Times New Roman" w:eastAsia="Times New Roman" w:hAnsi="Times New Roman" w:cs="Times New Roman"/>
          <w:sz w:val="28"/>
          <w:szCs w:val="28"/>
          <w:lang w:eastAsia="ru-RU"/>
        </w:rPr>
        <w:t xml:space="preserve">ПДУ </w:t>
      </w:r>
      <w:r w:rsidR="005311E1" w:rsidRPr="00373447">
        <w:rPr>
          <w:rFonts w:ascii="Times New Roman" w:eastAsia="Times New Roman" w:hAnsi="Times New Roman" w:cs="Times New Roman"/>
          <w:sz w:val="28"/>
          <w:szCs w:val="28"/>
          <w:lang w:eastAsia="ru-RU"/>
        </w:rPr>
        <w:t>в назначенное время.</w:t>
      </w:r>
    </w:p>
    <w:p w:rsidR="00B03CD9" w:rsidRPr="00373447" w:rsidRDefault="00B03CD9"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Допуск в ПДУ осуществляется при наличии документов, удостоверяющих личность, и подтверждающих полномочия (паспорт, в который вписано имя ребёнка, свидетельство о рождении, свидетельство об усыновлении, опекунское удостоверение, акт органа опеки и попечи</w:t>
      </w:r>
      <w:r w:rsidR="003121A5">
        <w:rPr>
          <w:rFonts w:ascii="Times New Roman" w:hAnsi="Times New Roman" w:cs="Times New Roman"/>
          <w:sz w:val="28"/>
          <w:szCs w:val="28"/>
        </w:rPr>
        <w:t xml:space="preserve">тельства о назначении опекуна, </w:t>
      </w:r>
      <w:r w:rsidRPr="00373447">
        <w:rPr>
          <w:rFonts w:ascii="Times New Roman" w:hAnsi="Times New Roman" w:cs="Times New Roman"/>
          <w:sz w:val="28"/>
          <w:szCs w:val="28"/>
        </w:rPr>
        <w:t>доверенность)</w:t>
      </w:r>
      <w:r w:rsidR="003121A5">
        <w:rPr>
          <w:rFonts w:ascii="Times New Roman" w:hAnsi="Times New Roman" w:cs="Times New Roman"/>
          <w:sz w:val="28"/>
          <w:szCs w:val="28"/>
        </w:rPr>
        <w:t>.</w:t>
      </w:r>
    </w:p>
    <w:p w:rsidR="005311E1" w:rsidRPr="00373447" w:rsidRDefault="006A61F3"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Распечатанный апелляционный комплект (</w:t>
      </w:r>
      <w:r w:rsidRPr="00373447">
        <w:rPr>
          <w:rFonts w:ascii="Times New Roman" w:eastAsia="Times New Roman" w:hAnsi="Times New Roman" w:cs="Times New Roman"/>
          <w:sz w:val="28"/>
          <w:szCs w:val="28"/>
          <w:lang w:eastAsia="ru-RU"/>
        </w:rPr>
        <w:t>аудиофайлы устных ответов участников экзаменов по иностранным языкам</w:t>
      </w:r>
      <w:r w:rsidRPr="00373447">
        <w:rPr>
          <w:rFonts w:ascii="Times New Roman" w:hAnsi="Times New Roman" w:cs="Times New Roman"/>
          <w:sz w:val="28"/>
          <w:szCs w:val="28"/>
        </w:rPr>
        <w:t xml:space="preserve">)ответственный сотрудник ПДУ </w:t>
      </w:r>
      <w:r w:rsidR="00B03CD9" w:rsidRPr="00373447">
        <w:rPr>
          <w:rFonts w:ascii="Times New Roman" w:hAnsi="Times New Roman" w:cs="Times New Roman"/>
          <w:sz w:val="28"/>
          <w:szCs w:val="28"/>
        </w:rPr>
        <w:lastRenderedPageBreak/>
        <w:t>предъявля</w:t>
      </w:r>
      <w:r w:rsidRPr="00373447">
        <w:rPr>
          <w:rFonts w:ascii="Times New Roman" w:hAnsi="Times New Roman" w:cs="Times New Roman"/>
          <w:sz w:val="28"/>
          <w:szCs w:val="28"/>
        </w:rPr>
        <w:t>ет</w:t>
      </w:r>
      <w:r w:rsidR="00B03CD9" w:rsidRPr="00373447">
        <w:rPr>
          <w:rFonts w:ascii="Times New Roman" w:hAnsi="Times New Roman" w:cs="Times New Roman"/>
          <w:sz w:val="28"/>
          <w:szCs w:val="28"/>
        </w:rPr>
        <w:t xml:space="preserve"> апеллянту для ознакомления. При подтверждении апеллянтом, что предъявленные апелляционные материалы являются его, член АК, находящийся в месте работы АК, ставит свою подпись в форме 2-АП в месте подписи апеллянта.</w:t>
      </w:r>
    </w:p>
    <w:p w:rsidR="00373447" w:rsidRPr="00373447" w:rsidRDefault="006A61F3" w:rsidP="00793C18">
      <w:pPr>
        <w:pStyle w:val="ConsPlusNormal"/>
        <w:spacing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rPr>
        <w:t xml:space="preserve">Затем </w:t>
      </w:r>
      <w:r w:rsidR="00373447" w:rsidRPr="00373447">
        <w:rPr>
          <w:rFonts w:ascii="Times New Roman" w:hAnsi="Times New Roman" w:cs="Times New Roman"/>
          <w:sz w:val="28"/>
          <w:szCs w:val="28"/>
        </w:rPr>
        <w:t xml:space="preserve">привлеченный эксперт предметной комиссии дает </w:t>
      </w:r>
      <w:r w:rsidR="00793C18">
        <w:rPr>
          <w:rFonts w:ascii="Times New Roman" w:hAnsi="Times New Roman" w:cs="Times New Roman"/>
          <w:sz w:val="28"/>
          <w:szCs w:val="28"/>
        </w:rPr>
        <w:t>апеллянту</w:t>
      </w:r>
      <w:r w:rsidR="00373447" w:rsidRPr="00373447">
        <w:rPr>
          <w:rFonts w:ascii="Times New Roman" w:hAnsi="Times New Roman" w:cs="Times New Roman"/>
          <w:sz w:val="28"/>
          <w:szCs w:val="28"/>
        </w:rPr>
        <w:t xml:space="preserve">, иным лицам, </w:t>
      </w:r>
      <w:r w:rsidR="00706D79">
        <w:rPr>
          <w:rFonts w:ascii="Times New Roman" w:hAnsi="Times New Roman" w:cs="Times New Roman"/>
          <w:sz w:val="28"/>
          <w:szCs w:val="28"/>
        </w:rPr>
        <w:t xml:space="preserve">имеющим право </w:t>
      </w:r>
      <w:r w:rsidR="00373447" w:rsidRPr="00373447">
        <w:rPr>
          <w:rFonts w:ascii="Times New Roman" w:hAnsi="Times New Roman" w:cs="Times New Roman"/>
          <w:sz w:val="28"/>
          <w:szCs w:val="28"/>
        </w:rPr>
        <w:t>присутств</w:t>
      </w:r>
      <w:r w:rsidR="00706D79">
        <w:rPr>
          <w:rFonts w:ascii="Times New Roman" w:hAnsi="Times New Roman" w:cs="Times New Roman"/>
          <w:sz w:val="28"/>
          <w:szCs w:val="28"/>
        </w:rPr>
        <w:t>овать</w:t>
      </w:r>
      <w:r w:rsidR="00373447" w:rsidRPr="00373447">
        <w:rPr>
          <w:rFonts w:ascii="Times New Roman" w:hAnsi="Times New Roman" w:cs="Times New Roman"/>
          <w:sz w:val="28"/>
          <w:szCs w:val="28"/>
        </w:rPr>
        <w:t xml:space="preserve"> при рассмотрении апелляции</w:t>
      </w:r>
      <w:r w:rsidR="00706D79">
        <w:rPr>
          <w:rFonts w:ascii="Times New Roman" w:hAnsi="Times New Roman" w:cs="Times New Roman"/>
          <w:sz w:val="28"/>
          <w:szCs w:val="28"/>
        </w:rPr>
        <w:t>,</w:t>
      </w:r>
      <w:r w:rsidR="00373447" w:rsidRPr="00373447">
        <w:rPr>
          <w:rFonts w:ascii="Times New Roman" w:hAnsi="Times New Roman" w:cs="Times New Roman"/>
          <w:sz w:val="28"/>
          <w:szCs w:val="28"/>
        </w:rPr>
        <w:t xml:space="preserve"> соответствующие разъяснения по вопросам правильности оценивания развернутых ответов (в том числе устных ответов) апеллянта. </w:t>
      </w:r>
    </w:p>
    <w:p w:rsidR="00373447" w:rsidRPr="00373447" w:rsidRDefault="00373447" w:rsidP="00373447">
      <w:pPr>
        <w:pStyle w:val="ConsPlusNormal"/>
        <w:spacing w:line="276" w:lineRule="auto"/>
        <w:ind w:firstLine="540"/>
        <w:jc w:val="both"/>
        <w:rPr>
          <w:rFonts w:ascii="Times New Roman" w:hAnsi="Times New Roman" w:cs="Times New Roman"/>
          <w:sz w:val="28"/>
          <w:szCs w:val="28"/>
        </w:rPr>
      </w:pPr>
      <w:r w:rsidRPr="00793C18">
        <w:rPr>
          <w:rFonts w:ascii="Times New Roman" w:hAnsi="Times New Roman" w:cs="Times New Roman"/>
          <w:b/>
          <w:sz w:val="28"/>
          <w:szCs w:val="28"/>
        </w:rPr>
        <w:t>Рекомендуемая продолжительность</w:t>
      </w:r>
      <w:r w:rsidRPr="00373447">
        <w:rPr>
          <w:rFonts w:ascii="Times New Roman" w:hAnsi="Times New Roman" w:cs="Times New Roman"/>
          <w:sz w:val="28"/>
          <w:szCs w:val="28"/>
        </w:rPr>
        <w:t xml:space="preserve"> рассмотрения апелляции о несогласии с выставленными баллами, включая разъяснения по оцениванию развернутых ответо</w:t>
      </w:r>
      <w:r w:rsidR="00706D79">
        <w:rPr>
          <w:rFonts w:ascii="Times New Roman" w:hAnsi="Times New Roman" w:cs="Times New Roman"/>
          <w:sz w:val="28"/>
          <w:szCs w:val="28"/>
        </w:rPr>
        <w:t>в (в том числе устных ответов), –</w:t>
      </w:r>
      <w:r w:rsidRPr="00793C18">
        <w:rPr>
          <w:rFonts w:ascii="Times New Roman" w:hAnsi="Times New Roman" w:cs="Times New Roman"/>
          <w:b/>
          <w:sz w:val="28"/>
          <w:szCs w:val="28"/>
        </w:rPr>
        <w:t>не более 20 минут</w:t>
      </w:r>
      <w:r w:rsidRPr="00373447">
        <w:rPr>
          <w:rFonts w:ascii="Times New Roman" w:hAnsi="Times New Roman" w:cs="Times New Roman"/>
          <w:sz w:val="28"/>
          <w:szCs w:val="28"/>
        </w:rPr>
        <w:t xml:space="preserve"> (при необходимости по решению апелляционной комиссии рекомендуемое время может быть увеличено).</w:t>
      </w:r>
    </w:p>
    <w:p w:rsidR="006A61F3" w:rsidRPr="00373447" w:rsidRDefault="006A61F3"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результатам рассмотрения апелляции о несогласии с выставленными баллами АК принимает одно из решений:</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отклонении апелляции и сохранении выставленных баллов (отсутствие технических ошибок и ошибок оценивания экзаменационной работы);</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удовлетворении апелляции и изменении баллов (наличие технических ошибок и (или) ошибок оценивания экзаменационной работы).</w:t>
      </w:r>
    </w:p>
    <w:p w:rsidR="006A61F3" w:rsidRPr="00373447" w:rsidRDefault="006A61F3"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793C1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ВАЖНО! В</w:t>
      </w:r>
      <w:r w:rsidR="005311E1" w:rsidRPr="00373447">
        <w:rPr>
          <w:rFonts w:ascii="Times New Roman" w:eastAsia="Times New Roman" w:hAnsi="Times New Roman" w:cs="Times New Roman"/>
          <w:b/>
          <w:bCs/>
          <w:sz w:val="28"/>
          <w:szCs w:val="28"/>
          <w:lang w:eastAsia="ru-RU"/>
        </w:rPr>
        <w:t xml:space="preserve"> случае удовлетворения апелляции количество ранее выставленных баллов может измениться как в сторону увеличения, так и в сторону уменьшения.</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завершении рассмотрения апелляции член АК просит подтвердить апеллянта его ознакомление с решением АК.</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 оформляет уведомление о результатах рассмотрения апелляций (форма У-33). Ответственный сотрудник РЦОИ его сканирует и подвешивает в Систему. Ответственный сотрудник ПДУ распечатывает уведомление. Апеллянт в нем расписывается.</w:t>
      </w: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sectPr w:rsidR="00373447" w:rsidRPr="00373447" w:rsidSect="006547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F42"/>
    <w:multiLevelType w:val="multilevel"/>
    <w:tmpl w:val="688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2012"/>
    <w:multiLevelType w:val="multilevel"/>
    <w:tmpl w:val="352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A18A1"/>
    <w:multiLevelType w:val="multilevel"/>
    <w:tmpl w:val="110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2401"/>
    <w:multiLevelType w:val="multilevel"/>
    <w:tmpl w:val="FA10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62CC8"/>
    <w:multiLevelType w:val="multilevel"/>
    <w:tmpl w:val="7BA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8B18BC"/>
    <w:multiLevelType w:val="multilevel"/>
    <w:tmpl w:val="52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970764"/>
    <w:multiLevelType w:val="multilevel"/>
    <w:tmpl w:val="9038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517DEC"/>
    <w:multiLevelType w:val="hybridMultilevel"/>
    <w:tmpl w:val="56B23B26"/>
    <w:lvl w:ilvl="0" w:tplc="CAB044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45E3A"/>
    <w:multiLevelType w:val="multilevel"/>
    <w:tmpl w:val="2F8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C2B27"/>
    <w:multiLevelType w:val="multilevel"/>
    <w:tmpl w:val="4C2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633E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492B4A"/>
    <w:multiLevelType w:val="multilevel"/>
    <w:tmpl w:val="DBE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26813"/>
    <w:multiLevelType w:val="multilevel"/>
    <w:tmpl w:val="C5D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6F0A93"/>
    <w:multiLevelType w:val="multilevel"/>
    <w:tmpl w:val="C65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BF17B6"/>
    <w:multiLevelType w:val="multilevel"/>
    <w:tmpl w:val="D18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3B0236"/>
    <w:multiLevelType w:val="multilevel"/>
    <w:tmpl w:val="E7A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3A3C00"/>
    <w:multiLevelType w:val="multilevel"/>
    <w:tmpl w:val="3BE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68749D"/>
    <w:multiLevelType w:val="multilevel"/>
    <w:tmpl w:val="188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100E1F"/>
    <w:multiLevelType w:val="hybridMultilevel"/>
    <w:tmpl w:val="0B66941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1"/>
  </w:num>
  <w:num w:numId="6">
    <w:abstractNumId w:val="16"/>
  </w:num>
  <w:num w:numId="7">
    <w:abstractNumId w:val="17"/>
  </w:num>
  <w:num w:numId="8">
    <w:abstractNumId w:val="5"/>
  </w:num>
  <w:num w:numId="9">
    <w:abstractNumId w:val="3"/>
  </w:num>
  <w:num w:numId="10">
    <w:abstractNumId w:val="12"/>
  </w:num>
  <w:num w:numId="11">
    <w:abstractNumId w:val="6"/>
  </w:num>
  <w:num w:numId="12">
    <w:abstractNumId w:val="4"/>
  </w:num>
  <w:num w:numId="13">
    <w:abstractNumId w:val="9"/>
  </w:num>
  <w:num w:numId="14">
    <w:abstractNumId w:val="14"/>
  </w:num>
  <w:num w:numId="15">
    <w:abstractNumId w:val="15"/>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1115A4"/>
    <w:rsid w:val="000B55A5"/>
    <w:rsid w:val="000C6DE7"/>
    <w:rsid w:val="001115A4"/>
    <w:rsid w:val="00144BFD"/>
    <w:rsid w:val="00281C47"/>
    <w:rsid w:val="003121A5"/>
    <w:rsid w:val="00344D3C"/>
    <w:rsid w:val="00373447"/>
    <w:rsid w:val="00416871"/>
    <w:rsid w:val="005311E1"/>
    <w:rsid w:val="005B5BF5"/>
    <w:rsid w:val="00650737"/>
    <w:rsid w:val="0065474C"/>
    <w:rsid w:val="006A61F3"/>
    <w:rsid w:val="00706D79"/>
    <w:rsid w:val="00793C18"/>
    <w:rsid w:val="007C60B8"/>
    <w:rsid w:val="007E145D"/>
    <w:rsid w:val="00890433"/>
    <w:rsid w:val="0091579B"/>
    <w:rsid w:val="00917AF6"/>
    <w:rsid w:val="00937469"/>
    <w:rsid w:val="00AC59F7"/>
    <w:rsid w:val="00B031ED"/>
    <w:rsid w:val="00B03CD9"/>
    <w:rsid w:val="00C93FB0"/>
    <w:rsid w:val="00CD096E"/>
    <w:rsid w:val="00EA097D"/>
    <w:rsid w:val="00FF1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B0"/>
  </w:style>
  <w:style w:type="paragraph" w:styleId="1">
    <w:name w:val="heading 1"/>
    <w:basedOn w:val="a"/>
    <w:link w:val="10"/>
    <w:uiPriority w:val="9"/>
    <w:qFormat/>
    <w:rsid w:val="0053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50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1E1"/>
    <w:rPr>
      <w:b/>
      <w:bCs/>
    </w:rPr>
  </w:style>
  <w:style w:type="character" w:styleId="a5">
    <w:name w:val="Hyperlink"/>
    <w:basedOn w:val="a0"/>
    <w:uiPriority w:val="99"/>
    <w:semiHidden/>
    <w:unhideWhenUsed/>
    <w:rsid w:val="005311E1"/>
    <w:rPr>
      <w:color w:val="0000FF"/>
      <w:u w:val="single"/>
    </w:rPr>
  </w:style>
  <w:style w:type="character" w:customStyle="1" w:styleId="10">
    <w:name w:val="Заголовок 1 Знак"/>
    <w:basedOn w:val="a0"/>
    <w:link w:val="1"/>
    <w:uiPriority w:val="9"/>
    <w:rsid w:val="005311E1"/>
    <w:rPr>
      <w:rFonts w:ascii="Times New Roman" w:eastAsia="Times New Roman" w:hAnsi="Times New Roman" w:cs="Times New Roman"/>
      <w:b/>
      <w:bCs/>
      <w:kern w:val="36"/>
      <w:sz w:val="48"/>
      <w:szCs w:val="48"/>
      <w:lang w:eastAsia="ru-RU"/>
    </w:rPr>
  </w:style>
  <w:style w:type="character" w:customStyle="1" w:styleId="wrapper">
    <w:name w:val="wrapper"/>
    <w:basedOn w:val="a0"/>
    <w:rsid w:val="005311E1"/>
  </w:style>
  <w:style w:type="character" w:styleId="a6">
    <w:name w:val="Emphasis"/>
    <w:basedOn w:val="a0"/>
    <w:uiPriority w:val="20"/>
    <w:qFormat/>
    <w:rsid w:val="0065474C"/>
    <w:rPr>
      <w:i/>
      <w:iCs/>
    </w:rPr>
  </w:style>
  <w:style w:type="character" w:customStyle="1" w:styleId="30">
    <w:name w:val="Заголовок 3 Знак"/>
    <w:basedOn w:val="a0"/>
    <w:link w:val="3"/>
    <w:uiPriority w:val="9"/>
    <w:semiHidden/>
    <w:rsid w:val="0065073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C93FB0"/>
    <w:pPr>
      <w:widowControl w:val="0"/>
      <w:autoSpaceDE w:val="0"/>
      <w:autoSpaceDN w:val="0"/>
      <w:spacing w:after="0" w:line="240" w:lineRule="auto"/>
    </w:pPr>
    <w:rPr>
      <w:rFonts w:ascii="Arial" w:eastAsiaTheme="minorEastAsia" w:hAnsi="Arial" w:cs="Arial"/>
      <w:sz w:val="20"/>
      <w:lang w:eastAsia="ru-RU"/>
    </w:rPr>
  </w:style>
  <w:style w:type="character" w:customStyle="1" w:styleId="a7">
    <w:name w:val="Абзац списка Знак"/>
    <w:link w:val="a8"/>
    <w:uiPriority w:val="34"/>
    <w:locked/>
    <w:rsid w:val="0091579B"/>
  </w:style>
  <w:style w:type="paragraph" w:styleId="a8">
    <w:name w:val="List Paragraph"/>
    <w:basedOn w:val="a"/>
    <w:link w:val="a7"/>
    <w:uiPriority w:val="34"/>
    <w:qFormat/>
    <w:rsid w:val="0091579B"/>
    <w:pPr>
      <w:spacing w:after="200" w:line="276" w:lineRule="auto"/>
      <w:ind w:left="720"/>
      <w:contextualSpacing/>
    </w:pPr>
  </w:style>
  <w:style w:type="paragraph" w:styleId="a9">
    <w:name w:val="Balloon Text"/>
    <w:basedOn w:val="a"/>
    <w:link w:val="aa"/>
    <w:uiPriority w:val="99"/>
    <w:semiHidden/>
    <w:unhideWhenUsed/>
    <w:rsid w:val="00706D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6D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4396770">
      <w:bodyDiv w:val="1"/>
      <w:marLeft w:val="0"/>
      <w:marRight w:val="0"/>
      <w:marTop w:val="0"/>
      <w:marBottom w:val="0"/>
      <w:divBdr>
        <w:top w:val="none" w:sz="0" w:space="0" w:color="auto"/>
        <w:left w:val="none" w:sz="0" w:space="0" w:color="auto"/>
        <w:bottom w:val="none" w:sz="0" w:space="0" w:color="auto"/>
        <w:right w:val="none" w:sz="0" w:space="0" w:color="auto"/>
      </w:divBdr>
    </w:div>
    <w:div w:id="268661802">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97759505">
      <w:bodyDiv w:val="1"/>
      <w:marLeft w:val="0"/>
      <w:marRight w:val="0"/>
      <w:marTop w:val="0"/>
      <w:marBottom w:val="0"/>
      <w:divBdr>
        <w:top w:val="none" w:sz="0" w:space="0" w:color="auto"/>
        <w:left w:val="none" w:sz="0" w:space="0" w:color="auto"/>
        <w:bottom w:val="none" w:sz="0" w:space="0" w:color="auto"/>
        <w:right w:val="none" w:sz="0" w:space="0" w:color="auto"/>
      </w:divBdr>
    </w:div>
    <w:div w:id="731387507">
      <w:bodyDiv w:val="1"/>
      <w:marLeft w:val="0"/>
      <w:marRight w:val="0"/>
      <w:marTop w:val="0"/>
      <w:marBottom w:val="0"/>
      <w:divBdr>
        <w:top w:val="none" w:sz="0" w:space="0" w:color="auto"/>
        <w:left w:val="none" w:sz="0" w:space="0" w:color="auto"/>
        <w:bottom w:val="none" w:sz="0" w:space="0" w:color="auto"/>
        <w:right w:val="none" w:sz="0" w:space="0" w:color="auto"/>
      </w:divBdr>
    </w:div>
    <w:div w:id="745418921">
      <w:bodyDiv w:val="1"/>
      <w:marLeft w:val="0"/>
      <w:marRight w:val="0"/>
      <w:marTop w:val="0"/>
      <w:marBottom w:val="0"/>
      <w:divBdr>
        <w:top w:val="none" w:sz="0" w:space="0" w:color="auto"/>
        <w:left w:val="none" w:sz="0" w:space="0" w:color="auto"/>
        <w:bottom w:val="none" w:sz="0" w:space="0" w:color="auto"/>
        <w:right w:val="none" w:sz="0" w:space="0" w:color="auto"/>
      </w:divBdr>
    </w:div>
    <w:div w:id="761603784">
      <w:bodyDiv w:val="1"/>
      <w:marLeft w:val="0"/>
      <w:marRight w:val="0"/>
      <w:marTop w:val="0"/>
      <w:marBottom w:val="0"/>
      <w:divBdr>
        <w:top w:val="none" w:sz="0" w:space="0" w:color="auto"/>
        <w:left w:val="none" w:sz="0" w:space="0" w:color="auto"/>
        <w:bottom w:val="none" w:sz="0" w:space="0" w:color="auto"/>
        <w:right w:val="none" w:sz="0" w:space="0" w:color="auto"/>
      </w:divBdr>
      <w:divsChild>
        <w:div w:id="667288270">
          <w:marLeft w:val="0"/>
          <w:marRight w:val="0"/>
          <w:marTop w:val="0"/>
          <w:marBottom w:val="375"/>
          <w:divBdr>
            <w:top w:val="none" w:sz="0" w:space="0" w:color="auto"/>
            <w:left w:val="none" w:sz="0" w:space="0" w:color="auto"/>
            <w:bottom w:val="none" w:sz="0" w:space="0" w:color="auto"/>
            <w:right w:val="none" w:sz="0" w:space="0" w:color="auto"/>
          </w:divBdr>
        </w:div>
      </w:divsChild>
    </w:div>
    <w:div w:id="818572529">
      <w:bodyDiv w:val="1"/>
      <w:marLeft w:val="0"/>
      <w:marRight w:val="0"/>
      <w:marTop w:val="0"/>
      <w:marBottom w:val="0"/>
      <w:divBdr>
        <w:top w:val="none" w:sz="0" w:space="0" w:color="auto"/>
        <w:left w:val="none" w:sz="0" w:space="0" w:color="auto"/>
        <w:bottom w:val="none" w:sz="0" w:space="0" w:color="auto"/>
        <w:right w:val="none" w:sz="0" w:space="0" w:color="auto"/>
      </w:divBdr>
    </w:div>
    <w:div w:id="1009916613">
      <w:bodyDiv w:val="1"/>
      <w:marLeft w:val="0"/>
      <w:marRight w:val="0"/>
      <w:marTop w:val="0"/>
      <w:marBottom w:val="0"/>
      <w:divBdr>
        <w:top w:val="none" w:sz="0" w:space="0" w:color="auto"/>
        <w:left w:val="none" w:sz="0" w:space="0" w:color="auto"/>
        <w:bottom w:val="none" w:sz="0" w:space="0" w:color="auto"/>
        <w:right w:val="none" w:sz="0" w:space="0" w:color="auto"/>
      </w:divBdr>
    </w:div>
    <w:div w:id="1013804799">
      <w:bodyDiv w:val="1"/>
      <w:marLeft w:val="0"/>
      <w:marRight w:val="0"/>
      <w:marTop w:val="0"/>
      <w:marBottom w:val="0"/>
      <w:divBdr>
        <w:top w:val="none" w:sz="0" w:space="0" w:color="auto"/>
        <w:left w:val="none" w:sz="0" w:space="0" w:color="auto"/>
        <w:bottom w:val="none" w:sz="0" w:space="0" w:color="auto"/>
        <w:right w:val="none" w:sz="0" w:space="0" w:color="auto"/>
      </w:divBdr>
    </w:div>
    <w:div w:id="1092899950">
      <w:bodyDiv w:val="1"/>
      <w:marLeft w:val="0"/>
      <w:marRight w:val="0"/>
      <w:marTop w:val="0"/>
      <w:marBottom w:val="0"/>
      <w:divBdr>
        <w:top w:val="none" w:sz="0" w:space="0" w:color="auto"/>
        <w:left w:val="none" w:sz="0" w:space="0" w:color="auto"/>
        <w:bottom w:val="none" w:sz="0" w:space="0" w:color="auto"/>
        <w:right w:val="none" w:sz="0" w:space="0" w:color="auto"/>
      </w:divBdr>
    </w:div>
    <w:div w:id="1168867040">
      <w:bodyDiv w:val="1"/>
      <w:marLeft w:val="0"/>
      <w:marRight w:val="0"/>
      <w:marTop w:val="0"/>
      <w:marBottom w:val="0"/>
      <w:divBdr>
        <w:top w:val="none" w:sz="0" w:space="0" w:color="auto"/>
        <w:left w:val="none" w:sz="0" w:space="0" w:color="auto"/>
        <w:bottom w:val="none" w:sz="0" w:space="0" w:color="auto"/>
        <w:right w:val="none" w:sz="0" w:space="0" w:color="auto"/>
      </w:divBdr>
    </w:div>
    <w:div w:id="1365671020">
      <w:bodyDiv w:val="1"/>
      <w:marLeft w:val="0"/>
      <w:marRight w:val="0"/>
      <w:marTop w:val="0"/>
      <w:marBottom w:val="0"/>
      <w:divBdr>
        <w:top w:val="none" w:sz="0" w:space="0" w:color="auto"/>
        <w:left w:val="none" w:sz="0" w:space="0" w:color="auto"/>
        <w:bottom w:val="none" w:sz="0" w:space="0" w:color="auto"/>
        <w:right w:val="none" w:sz="0" w:space="0" w:color="auto"/>
      </w:divBdr>
    </w:div>
    <w:div w:id="1421834660">
      <w:bodyDiv w:val="1"/>
      <w:marLeft w:val="0"/>
      <w:marRight w:val="0"/>
      <w:marTop w:val="0"/>
      <w:marBottom w:val="0"/>
      <w:divBdr>
        <w:top w:val="none" w:sz="0" w:space="0" w:color="auto"/>
        <w:left w:val="none" w:sz="0" w:space="0" w:color="auto"/>
        <w:bottom w:val="none" w:sz="0" w:space="0" w:color="auto"/>
        <w:right w:val="none" w:sz="0" w:space="0" w:color="auto"/>
      </w:divBdr>
    </w:div>
    <w:div w:id="1462072060">
      <w:bodyDiv w:val="1"/>
      <w:marLeft w:val="0"/>
      <w:marRight w:val="0"/>
      <w:marTop w:val="0"/>
      <w:marBottom w:val="0"/>
      <w:divBdr>
        <w:top w:val="none" w:sz="0" w:space="0" w:color="auto"/>
        <w:left w:val="none" w:sz="0" w:space="0" w:color="auto"/>
        <w:bottom w:val="none" w:sz="0" w:space="0" w:color="auto"/>
        <w:right w:val="none" w:sz="0" w:space="0" w:color="auto"/>
      </w:divBdr>
      <w:divsChild>
        <w:div w:id="385645902">
          <w:marLeft w:val="0"/>
          <w:marRight w:val="0"/>
          <w:marTop w:val="0"/>
          <w:marBottom w:val="0"/>
          <w:divBdr>
            <w:top w:val="none" w:sz="0" w:space="0" w:color="auto"/>
            <w:left w:val="none" w:sz="0" w:space="0" w:color="auto"/>
            <w:bottom w:val="none" w:sz="0" w:space="0" w:color="auto"/>
            <w:right w:val="none" w:sz="0" w:space="0" w:color="auto"/>
          </w:divBdr>
          <w:divsChild>
            <w:div w:id="4160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937">
      <w:bodyDiv w:val="1"/>
      <w:marLeft w:val="0"/>
      <w:marRight w:val="0"/>
      <w:marTop w:val="0"/>
      <w:marBottom w:val="0"/>
      <w:divBdr>
        <w:top w:val="none" w:sz="0" w:space="0" w:color="auto"/>
        <w:left w:val="none" w:sz="0" w:space="0" w:color="auto"/>
        <w:bottom w:val="none" w:sz="0" w:space="0" w:color="auto"/>
        <w:right w:val="none" w:sz="0" w:space="0" w:color="auto"/>
      </w:divBdr>
    </w:div>
    <w:div w:id="1488326937">
      <w:bodyDiv w:val="1"/>
      <w:marLeft w:val="0"/>
      <w:marRight w:val="0"/>
      <w:marTop w:val="0"/>
      <w:marBottom w:val="0"/>
      <w:divBdr>
        <w:top w:val="none" w:sz="0" w:space="0" w:color="auto"/>
        <w:left w:val="none" w:sz="0" w:space="0" w:color="auto"/>
        <w:bottom w:val="none" w:sz="0" w:space="0" w:color="auto"/>
        <w:right w:val="none" w:sz="0" w:space="0" w:color="auto"/>
      </w:divBdr>
    </w:div>
    <w:div w:id="1546987782">
      <w:bodyDiv w:val="1"/>
      <w:marLeft w:val="0"/>
      <w:marRight w:val="0"/>
      <w:marTop w:val="0"/>
      <w:marBottom w:val="0"/>
      <w:divBdr>
        <w:top w:val="none" w:sz="0" w:space="0" w:color="auto"/>
        <w:left w:val="none" w:sz="0" w:space="0" w:color="auto"/>
        <w:bottom w:val="none" w:sz="0" w:space="0" w:color="auto"/>
        <w:right w:val="none" w:sz="0" w:space="0" w:color="auto"/>
      </w:divBdr>
    </w:div>
    <w:div w:id="1578049361">
      <w:bodyDiv w:val="1"/>
      <w:marLeft w:val="0"/>
      <w:marRight w:val="0"/>
      <w:marTop w:val="0"/>
      <w:marBottom w:val="0"/>
      <w:divBdr>
        <w:top w:val="none" w:sz="0" w:space="0" w:color="auto"/>
        <w:left w:val="none" w:sz="0" w:space="0" w:color="auto"/>
        <w:bottom w:val="none" w:sz="0" w:space="0" w:color="auto"/>
        <w:right w:val="none" w:sz="0" w:space="0" w:color="auto"/>
      </w:divBdr>
    </w:div>
    <w:div w:id="1655571432">
      <w:bodyDiv w:val="1"/>
      <w:marLeft w:val="0"/>
      <w:marRight w:val="0"/>
      <w:marTop w:val="0"/>
      <w:marBottom w:val="0"/>
      <w:divBdr>
        <w:top w:val="none" w:sz="0" w:space="0" w:color="auto"/>
        <w:left w:val="none" w:sz="0" w:space="0" w:color="auto"/>
        <w:bottom w:val="none" w:sz="0" w:space="0" w:color="auto"/>
        <w:right w:val="none" w:sz="0" w:space="0" w:color="auto"/>
      </w:divBdr>
    </w:div>
    <w:div w:id="1657954503">
      <w:bodyDiv w:val="1"/>
      <w:marLeft w:val="0"/>
      <w:marRight w:val="0"/>
      <w:marTop w:val="0"/>
      <w:marBottom w:val="0"/>
      <w:divBdr>
        <w:top w:val="none" w:sz="0" w:space="0" w:color="auto"/>
        <w:left w:val="none" w:sz="0" w:space="0" w:color="auto"/>
        <w:bottom w:val="none" w:sz="0" w:space="0" w:color="auto"/>
        <w:right w:val="none" w:sz="0" w:space="0" w:color="auto"/>
      </w:divBdr>
    </w:div>
    <w:div w:id="1692489386">
      <w:bodyDiv w:val="1"/>
      <w:marLeft w:val="0"/>
      <w:marRight w:val="0"/>
      <w:marTop w:val="0"/>
      <w:marBottom w:val="0"/>
      <w:divBdr>
        <w:top w:val="none" w:sz="0" w:space="0" w:color="auto"/>
        <w:left w:val="none" w:sz="0" w:space="0" w:color="auto"/>
        <w:bottom w:val="none" w:sz="0" w:space="0" w:color="auto"/>
        <w:right w:val="none" w:sz="0" w:space="0" w:color="auto"/>
      </w:divBdr>
    </w:div>
    <w:div w:id="1706176710">
      <w:bodyDiv w:val="1"/>
      <w:marLeft w:val="0"/>
      <w:marRight w:val="0"/>
      <w:marTop w:val="0"/>
      <w:marBottom w:val="0"/>
      <w:divBdr>
        <w:top w:val="none" w:sz="0" w:space="0" w:color="auto"/>
        <w:left w:val="none" w:sz="0" w:space="0" w:color="auto"/>
        <w:bottom w:val="none" w:sz="0" w:space="0" w:color="auto"/>
        <w:right w:val="none" w:sz="0" w:space="0" w:color="auto"/>
      </w:divBdr>
    </w:div>
    <w:div w:id="1720280062">
      <w:bodyDiv w:val="1"/>
      <w:marLeft w:val="0"/>
      <w:marRight w:val="0"/>
      <w:marTop w:val="0"/>
      <w:marBottom w:val="0"/>
      <w:divBdr>
        <w:top w:val="none" w:sz="0" w:space="0" w:color="auto"/>
        <w:left w:val="none" w:sz="0" w:space="0" w:color="auto"/>
        <w:bottom w:val="none" w:sz="0" w:space="0" w:color="auto"/>
        <w:right w:val="none" w:sz="0" w:space="0" w:color="auto"/>
      </w:divBdr>
    </w:div>
    <w:div w:id="1988239374">
      <w:bodyDiv w:val="1"/>
      <w:marLeft w:val="0"/>
      <w:marRight w:val="0"/>
      <w:marTop w:val="0"/>
      <w:marBottom w:val="0"/>
      <w:divBdr>
        <w:top w:val="none" w:sz="0" w:space="0" w:color="auto"/>
        <w:left w:val="none" w:sz="0" w:space="0" w:color="auto"/>
        <w:bottom w:val="none" w:sz="0" w:space="0" w:color="auto"/>
        <w:right w:val="none" w:sz="0" w:space="0" w:color="auto"/>
      </w:divBdr>
    </w:div>
    <w:div w:id="20306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Чужикова</cp:lastModifiedBy>
  <cp:revision>2</cp:revision>
  <cp:lastPrinted>2024-02-12T11:48:00Z</cp:lastPrinted>
  <dcterms:created xsi:type="dcterms:W3CDTF">2024-02-14T06:50:00Z</dcterms:created>
  <dcterms:modified xsi:type="dcterms:W3CDTF">2024-02-14T06:50:00Z</dcterms:modified>
</cp:coreProperties>
</file>